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AC7A" w14:textId="22883475" w:rsidR="000F0212" w:rsidRPr="000E12C6" w:rsidRDefault="000F0212" w:rsidP="000F0212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Техническое задание</w:t>
      </w:r>
    </w:p>
    <w:p w14:paraId="012335BC" w14:textId="1656529A" w:rsidR="00195586" w:rsidRPr="000E12C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Наименование закупки: </w:t>
      </w:r>
      <w:r w:rsidRPr="000E12C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Приобретение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95586" w:rsidRPr="000E12C6">
        <w:rPr>
          <w:rFonts w:ascii="Times New Roman" w:hAnsi="Times New Roman" w:cs="Times New Roman"/>
          <w:sz w:val="24"/>
          <w:szCs w:val="24"/>
        </w:rPr>
        <w:t>BI-системы (Business Intelligence) для построения отчетности и анализа данных.</w:t>
      </w:r>
      <w:r w:rsidR="00195586" w:rsidRPr="000E12C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14:paraId="3ED1286A" w14:textId="77777777" w:rsidR="00195586" w:rsidRPr="000E12C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Лот № 1: </w:t>
      </w:r>
      <w:r w:rsidR="00195586" w:rsidRPr="000E12C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Приобретение BI-системы (Business Intelligence) для построения отчетности и анализа данных.</w:t>
      </w:r>
      <w:r w:rsidR="00195586" w:rsidRPr="000E12C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14:paraId="79085069" w14:textId="1BE7F26B" w:rsidR="002443E4" w:rsidRPr="000E12C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Срок поставки: </w:t>
      </w:r>
      <w:r w:rsidRPr="000E12C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Срок поставки </w:t>
      </w:r>
      <w:r w:rsidR="001A6787" w:rsidRPr="000E12C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15 календарных дней</w:t>
      </w:r>
      <w:r w:rsidRPr="000E12C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.</w:t>
      </w:r>
    </w:p>
    <w:p w14:paraId="4F01B2A5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Срок действия конкурсной заявки: </w:t>
      </w:r>
      <w:r w:rsidRPr="000E12C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30 дней.</w:t>
      </w:r>
    </w:p>
    <w:p w14:paraId="0F2F505E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ГОКЗ </w:t>
      </w: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– Декларация.</w:t>
      </w:r>
    </w:p>
    <w:p w14:paraId="252AD342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Техническая спецификация:</w:t>
      </w:r>
    </w:p>
    <w:p w14:paraId="6DAC70D4" w14:textId="77777777" w:rsidR="001A6787" w:rsidRPr="000E12C6" w:rsidRDefault="001A6787" w:rsidP="002443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1A6787" w:rsidRPr="000E12C6" w14:paraId="266C1CF3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D9B087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Общие требования к товару/работам/</w:t>
            </w:r>
          </w:p>
          <w:p w14:paraId="79560E18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B3DD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Поставляемая BI-система должна быть локально развернута в инфраструктуре Заказчика, обеспечивать подключение к различным источникам данных, консолидацию, визуализацию и анализ информации с разграничением прав доступа и соблюдением требований информационной безопасности. Исполнитель должен поставить лицензии, оказать помощь во внедрении и настройке системы, обеспечить производительность, содействие в интеграции и предоставить необходимую документацию.</w:t>
            </w:r>
          </w:p>
        </w:tc>
      </w:tr>
      <w:tr w:rsidR="001A6787" w:rsidRPr="000E12C6" w14:paraId="4BE551D1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9F4CE7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Начальная (максимальная) цена договора 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D5B" w14:textId="77777777" w:rsidR="001A6787" w:rsidRPr="000E12C6" w:rsidRDefault="001A6787" w:rsidP="00226947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1A6787" w:rsidRPr="000E12C6" w14:paraId="59F1F2C0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809CE3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81C3" w14:textId="77777777" w:rsidR="001A6787" w:rsidRPr="000E12C6" w:rsidRDefault="001A6787" w:rsidP="00226947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Внедрение и настройка локальной BI-системы</w:t>
            </w:r>
          </w:p>
        </w:tc>
      </w:tr>
      <w:tr w:rsidR="001A6787" w:rsidRPr="000E12C6" w14:paraId="56C9B250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FA9295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801" w14:textId="77777777" w:rsidR="001A6787" w:rsidRPr="000E12C6" w:rsidRDefault="001A6787" w:rsidP="00226947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Создание единой BI-платформы для сбора, консолидации, анализа и визуализации данных из различных корпоративных систем в рамках повышения эффективности управленческих решений и автоматизации процессов подготовки аналитической отчетности       </w:t>
            </w:r>
          </w:p>
        </w:tc>
      </w:tr>
      <w:tr w:rsidR="001A6787" w:rsidRPr="000E12C6" w14:paraId="59300076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CA7BF6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381F" w14:textId="77777777" w:rsidR="001A6787" w:rsidRPr="000E12C6" w:rsidRDefault="001A6787" w:rsidP="00226947">
            <w:pPr>
              <w:spacing w:before="20" w:after="0" w:line="216" w:lineRule="auto"/>
              <w:ind w:left="176" w:hanging="142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предоплата на банковские реквизиты согласно договоренности </w:t>
            </w:r>
          </w:p>
        </w:tc>
      </w:tr>
      <w:tr w:rsidR="001A6787" w:rsidRPr="000E12C6" w14:paraId="016A18EE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8E8ACE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D5CD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ЗАО «МПЦ», ул. Ауэзова 1/2 </w:t>
            </w:r>
          </w:p>
        </w:tc>
      </w:tr>
      <w:tr w:rsidR="001A6787" w:rsidRPr="000E12C6" w14:paraId="79F55E7B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4B14E3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BAD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Требования к сертификации и лицензированию:</w:t>
            </w:r>
          </w:p>
          <w:p w14:paraId="5431374E" w14:textId="77777777" w:rsidR="001A6787" w:rsidRPr="000E12C6" w:rsidRDefault="001A6787" w:rsidP="001A6787">
            <w:pPr>
              <w:numPr>
                <w:ilvl w:val="0"/>
                <w:numId w:val="6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Поставщик должен быть официальным партнером или авторизованным реселлером производителя предлагаемой BI-системы и предоставить подтверждающие документы (MAF, сертификаты партнёрства и т.п.).</w:t>
            </w:r>
          </w:p>
          <w:p w14:paraId="7F2392A9" w14:textId="77777777" w:rsidR="001A6787" w:rsidRPr="000E12C6" w:rsidRDefault="001A6787" w:rsidP="001A6787">
            <w:pPr>
              <w:numPr>
                <w:ilvl w:val="0"/>
                <w:numId w:val="6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У поставщика должно быть не менее двух сертифицированных специалистов по BI-решениям (подтверждается копиями сертификатов).</w:t>
            </w:r>
          </w:p>
          <w:p w14:paraId="12BE5535" w14:textId="77777777" w:rsidR="001A6787" w:rsidRPr="000E12C6" w:rsidRDefault="001A6787" w:rsidP="001A6787">
            <w:pPr>
              <w:numPr>
                <w:ilvl w:val="0"/>
                <w:numId w:val="6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Поставляемые лицензии должны быть зарегистрированы на Заказчика и иметь бессрочный срок действия (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perpetual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) либо действовать не менее 12 месяцев</w:t>
            </w:r>
          </w:p>
          <w:p w14:paraId="2AD796D1" w14:textId="77777777" w:rsidR="001A6787" w:rsidRPr="000E12C6" w:rsidRDefault="001A6787" w:rsidP="001A6787">
            <w:pPr>
              <w:numPr>
                <w:ilvl w:val="0"/>
                <w:numId w:val="6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Лицензии должны включать не менее трёх 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разработческих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developer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professional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) и десяти пользовательских (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viewer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consumer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) доступов.</w:t>
            </w:r>
          </w:p>
          <w:p w14:paraId="2BC18B1F" w14:textId="77777777" w:rsidR="001A6787" w:rsidRPr="000E12C6" w:rsidRDefault="001A6787" w:rsidP="001A6787">
            <w:pPr>
              <w:numPr>
                <w:ilvl w:val="0"/>
                <w:numId w:val="6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Все лицензии и программное обеспечение должны быть официальными, легальными и сопровождаться необходимыми регистрационными и лицензионными документами эквивалентно известным на рынке ПО Fine BI, Power BI, </w:t>
            </w:r>
            <w:proofErr w:type="spellStart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Tableau</w:t>
            </w:r>
            <w:proofErr w:type="spellEnd"/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3B02EAC5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1A6787" w:rsidRPr="000E12C6" w14:paraId="37F51CAC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536897F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DDF" w14:textId="77777777" w:rsidR="001A6787" w:rsidRPr="000E12C6" w:rsidRDefault="001A6787" w:rsidP="001A6787">
            <w:pPr>
              <w:numPr>
                <w:ilvl w:val="0"/>
                <w:numId w:val="7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Поставщик обязан предоставить полный комплект эксплуатационной и технической документации на поставляемую BI-систему.</w:t>
            </w:r>
          </w:p>
          <w:p w14:paraId="142C0A99" w14:textId="77777777" w:rsidR="001A6787" w:rsidRPr="000E12C6" w:rsidRDefault="001A6787" w:rsidP="001A6787">
            <w:pPr>
              <w:numPr>
                <w:ilvl w:val="0"/>
                <w:numId w:val="7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 состав документации должны входить:</w:t>
            </w:r>
          </w:p>
          <w:p w14:paraId="789F471A" w14:textId="77777777" w:rsidR="001A6787" w:rsidRPr="000E12C6" w:rsidRDefault="001A6787" w:rsidP="001A6787">
            <w:pPr>
              <w:numPr>
                <w:ilvl w:val="1"/>
                <w:numId w:val="1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руководство администратора системы;</w:t>
            </w:r>
          </w:p>
          <w:p w14:paraId="1177A124" w14:textId="77777777" w:rsidR="001A6787" w:rsidRPr="000E12C6" w:rsidRDefault="001A6787" w:rsidP="001A6787">
            <w:pPr>
              <w:numPr>
                <w:ilvl w:val="1"/>
                <w:numId w:val="1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руководство пользователя;</w:t>
            </w:r>
          </w:p>
          <w:p w14:paraId="356D9CBF" w14:textId="77777777" w:rsidR="001A6787" w:rsidRPr="000E12C6" w:rsidRDefault="001A6787" w:rsidP="001A6787">
            <w:pPr>
              <w:numPr>
                <w:ilvl w:val="1"/>
                <w:numId w:val="1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описание структуры данных, моделей и схем подключения к источникам;</w:t>
            </w:r>
          </w:p>
          <w:p w14:paraId="49232DD8" w14:textId="77777777" w:rsidR="001A6787" w:rsidRPr="000E12C6" w:rsidRDefault="001A6787" w:rsidP="001A6787">
            <w:pPr>
              <w:numPr>
                <w:ilvl w:val="1"/>
                <w:numId w:val="1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инструкция по установке, настройке и обновлению системы;</w:t>
            </w:r>
          </w:p>
          <w:p w14:paraId="65A284DE" w14:textId="77777777" w:rsidR="001A6787" w:rsidRPr="000E12C6" w:rsidRDefault="001A6787" w:rsidP="001A6787">
            <w:pPr>
              <w:numPr>
                <w:ilvl w:val="1"/>
                <w:numId w:val="1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рекомендации по сопровождению и техническому обслуживанию;</w:t>
            </w:r>
          </w:p>
          <w:p w14:paraId="26D02AD7" w14:textId="77777777" w:rsidR="001A6787" w:rsidRPr="000E12C6" w:rsidRDefault="001A6787" w:rsidP="001A6787">
            <w:pPr>
              <w:numPr>
                <w:ilvl w:val="1"/>
                <w:numId w:val="1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отчет о выполненных работах, результатах тестирования и верификации данных.</w:t>
            </w:r>
          </w:p>
          <w:p w14:paraId="1B084D0E" w14:textId="77777777" w:rsidR="001A6787" w:rsidRPr="000E12C6" w:rsidRDefault="001A6787" w:rsidP="001A6787">
            <w:pPr>
              <w:numPr>
                <w:ilvl w:val="0"/>
                <w:numId w:val="7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Вся документация должна быть предоставлена на русском языке, в электронном виде (PDF) и, при необходимости, в печатном формате.</w:t>
            </w:r>
          </w:p>
          <w:p w14:paraId="2880C87C" w14:textId="77777777" w:rsidR="001A6787" w:rsidRPr="000E12C6" w:rsidRDefault="001A6787" w:rsidP="001A6787">
            <w:pPr>
              <w:numPr>
                <w:ilvl w:val="0"/>
                <w:numId w:val="7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Документы должны быть актуальными, подписаны и утверждены поставщиком, а также соответствовать фактически установленной и настроенной системе.</w:t>
            </w:r>
          </w:p>
          <w:p w14:paraId="6F9811F0" w14:textId="77777777" w:rsidR="001A6787" w:rsidRPr="000E12C6" w:rsidRDefault="001A6787" w:rsidP="00226947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1A6787" w:rsidRPr="000E12C6" w14:paraId="4D1CCCAB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59CF52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58A6" w14:textId="77777777" w:rsidR="001A6787" w:rsidRPr="000E12C6" w:rsidRDefault="001A6787" w:rsidP="00226947">
            <w:pPr>
              <w:spacing w:before="20" w:after="0" w:line="216" w:lineRule="auto"/>
              <w:ind w:left="176" w:hanging="142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Участник закупки должен предоставить гарантийное обеспечение исполнения конкурсной заявки в форме Декларации </w:t>
            </w:r>
          </w:p>
        </w:tc>
      </w:tr>
      <w:tr w:rsidR="001A6787" w:rsidRPr="000E12C6" w14:paraId="28074D05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E49968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Условия доставки, монтажа,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приемки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A17" w14:textId="77777777" w:rsidR="001A6787" w:rsidRPr="000E12C6" w:rsidRDefault="001A6787" w:rsidP="00226947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Доставка:</w:t>
            </w:r>
          </w:p>
          <w:p w14:paraId="5135EFFE" w14:textId="77777777" w:rsidR="001A6787" w:rsidRPr="000E12C6" w:rsidRDefault="001A6787" w:rsidP="001A6787">
            <w:pPr>
              <w:numPr>
                <w:ilvl w:val="0"/>
                <w:numId w:val="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Поставка программного обеспечения (лицензий) и сопутствующей документации осуществляется в электронном виде на имя Заказчика.</w:t>
            </w:r>
          </w:p>
          <w:p w14:paraId="1D44C2BC" w14:textId="77777777" w:rsidR="001A6787" w:rsidRPr="000E12C6" w:rsidRDefault="001A6787" w:rsidP="001A6787">
            <w:pPr>
              <w:numPr>
                <w:ilvl w:val="0"/>
                <w:numId w:val="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Сроки поставки определяются календарным графиком, согласованным сторонами.</w:t>
            </w:r>
          </w:p>
          <w:p w14:paraId="71EF6981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Приёмка:</w:t>
            </w:r>
          </w:p>
          <w:p w14:paraId="08AF7772" w14:textId="77777777" w:rsidR="001A6787" w:rsidRPr="000E12C6" w:rsidRDefault="001A6787" w:rsidP="001A6787">
            <w:pPr>
              <w:numPr>
                <w:ilvl w:val="0"/>
                <w:numId w:val="9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Приёмка осуществляется на основании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Акта приёма-передачи выполненных работ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, подписываемого после успешного тестирования и подтверждения соответствия техническому заданию.</w:t>
            </w:r>
          </w:p>
          <w:p w14:paraId="4E861460" w14:textId="77777777" w:rsidR="001A6787" w:rsidRPr="000E12C6" w:rsidRDefault="001A6787" w:rsidP="001A6787">
            <w:pPr>
              <w:numPr>
                <w:ilvl w:val="0"/>
                <w:numId w:val="9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Основанием для приёмки является корректная работа BI-системы, доступность заявленных функций, а также предоставление всей необходимой документации.</w:t>
            </w:r>
          </w:p>
          <w:p w14:paraId="08C8770D" w14:textId="77777777" w:rsidR="001A6787" w:rsidRPr="000E12C6" w:rsidRDefault="001A6787" w:rsidP="001A6787">
            <w:pPr>
              <w:numPr>
                <w:ilvl w:val="0"/>
                <w:numId w:val="9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 случае выявления недостатков Поставщик обязан устранить их за свой счёт в согласованный срок.</w:t>
            </w:r>
          </w:p>
          <w:p w14:paraId="0D8BEED7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  <w:p w14:paraId="4C565BA9" w14:textId="77777777" w:rsidR="001A6787" w:rsidRPr="000E12C6" w:rsidRDefault="001A6787" w:rsidP="00226947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1A6787" w:rsidRPr="000E12C6" w14:paraId="22C518DF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227E80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B7E" w14:textId="77777777" w:rsidR="001A6787" w:rsidRPr="000E12C6" w:rsidRDefault="001A6787" w:rsidP="00226947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Дополнительные условия:</w:t>
            </w:r>
          </w:p>
          <w:p w14:paraId="1D9A7632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Поставщик несёт полную ответственность за качество, комплектность и соответствие поставляемой BI-системы техническим требованиям Заказчика.</w:t>
            </w:r>
          </w:p>
          <w:p w14:paraId="49B51256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Все работы по установке, настройке, интеграции и обучению должны быть выполнены в согласованные сроки и в присутствии представителей Заказчика.</w:t>
            </w:r>
          </w:p>
          <w:p w14:paraId="428D5398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Поставщик обязан обеспечить техническую поддержку в течение гарантийного периода, включая консультации и устранение выявленных ошибок.</w:t>
            </w:r>
          </w:p>
          <w:p w14:paraId="42CCCCB4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Все программные продукты, поставляемые в рамках договора, должны быть официальными, лицензионными и не содержать ограничений на использование.</w:t>
            </w:r>
          </w:p>
          <w:p w14:paraId="45D5F11A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Вся передаваемая информация и данные Заказчика считаются конфиденциальными; Поставщик обязан соблюдать требования по их защите.</w:t>
            </w:r>
          </w:p>
          <w:p w14:paraId="3B8F58DF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Изменения объёма, сроков или условий выполнения работ возможны только по письменному согласованию сторон.</w:t>
            </w:r>
          </w:p>
          <w:p w14:paraId="05514878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 случае нарушения сроков поставки, внедрения или выявления несоответствий Поставщик уплачивает штрафные санкции в соответствии с условиями договора.</w:t>
            </w:r>
          </w:p>
          <w:p w14:paraId="1A55D4D3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Все расчёты между сторонами осуществляются в национальной валюте, с учётом всех налогов и сборов, предусмотренных законодательством Кыргызской Республики.</w:t>
            </w:r>
          </w:p>
          <w:p w14:paraId="69D26317" w14:textId="77777777" w:rsidR="001A6787" w:rsidRPr="000E12C6" w:rsidRDefault="001A6787" w:rsidP="001A6787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Споры, возникающие в ходе исполнения договора, разрешаются в соответствии с законодательством Кыргызской Республики.</w:t>
            </w:r>
          </w:p>
          <w:p w14:paraId="47304B49" w14:textId="77777777" w:rsidR="001A6787" w:rsidRPr="000E12C6" w:rsidRDefault="001A6787" w:rsidP="00226947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8E48B87" w14:textId="77777777" w:rsidR="001A6787" w:rsidRPr="000E12C6" w:rsidRDefault="001A6787" w:rsidP="002443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65C3C46" w14:textId="77777777" w:rsidR="001A6787" w:rsidRPr="000E12C6" w:rsidRDefault="001A6787" w:rsidP="001A6787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E1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ОБЪЕКТА ЗАКУПКИ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38"/>
        <w:gridCol w:w="1417"/>
        <w:gridCol w:w="4758"/>
        <w:gridCol w:w="1417"/>
      </w:tblGrid>
      <w:tr w:rsidR="001A6787" w:rsidRPr="000E12C6" w14:paraId="50D4CBAF" w14:textId="77777777" w:rsidTr="00226947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B812419" w14:textId="77777777" w:rsidR="001A6787" w:rsidRPr="000E12C6" w:rsidRDefault="001A6787" w:rsidP="002269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№ тов. поз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527E50" w14:textId="77777777" w:rsidR="001A6787" w:rsidRPr="000E12C6" w:rsidRDefault="001A6787" w:rsidP="00226947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Наименование товара/работ/услуг</w:t>
            </w:r>
          </w:p>
          <w:p w14:paraId="1BC4BBD9" w14:textId="77777777" w:rsidR="001A6787" w:rsidRPr="000E12C6" w:rsidRDefault="001A6787" w:rsidP="00226947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567462D" w14:textId="77777777" w:rsidR="001A6787" w:rsidRPr="000E12C6" w:rsidRDefault="001A6787" w:rsidP="00226947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Комплектность по позиции </w:t>
            </w:r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>(если имеется)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FC1E17" w14:textId="77777777" w:rsidR="001A6787" w:rsidRPr="000E12C6" w:rsidRDefault="001A6787" w:rsidP="00226947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Функциональные, технические и качественные характеристики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1B27DA" w14:textId="77777777" w:rsidR="001A6787" w:rsidRPr="000E12C6" w:rsidRDefault="001A6787" w:rsidP="002269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Кол-во, ед. изм.</w:t>
            </w:r>
          </w:p>
        </w:tc>
      </w:tr>
      <w:tr w:rsidR="001A6787" w:rsidRPr="000E12C6" w14:paraId="75C0941B" w14:textId="77777777" w:rsidTr="002269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B39" w14:textId="77777777" w:rsidR="001A6787" w:rsidRPr="000E12C6" w:rsidRDefault="001A6787" w:rsidP="00226947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1.</w:t>
            </w:r>
          </w:p>
          <w:p w14:paraId="49FF0A98" w14:textId="77777777" w:rsidR="001A6787" w:rsidRPr="000E12C6" w:rsidRDefault="001A6787" w:rsidP="00226947">
            <w:pPr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4E98" w14:textId="77777777" w:rsidR="001A6787" w:rsidRPr="000E12C6" w:rsidRDefault="001A6787" w:rsidP="002269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Наименование товара/</w:t>
            </w:r>
          </w:p>
          <w:p w14:paraId="1C421435" w14:textId="77777777" w:rsidR="001A6787" w:rsidRPr="000E12C6" w:rsidRDefault="001A6787" w:rsidP="0022694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чёткий перечень выполняемых работ/объекты и участки выполнения работ.</w:t>
            </w:r>
          </w:p>
          <w:p w14:paraId="2E0DF9D1" w14:textId="77777777" w:rsidR="001A6787" w:rsidRPr="000E12C6" w:rsidRDefault="001A6787" w:rsidP="0022694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21E" w14:textId="77777777" w:rsidR="001A6787" w:rsidRPr="000E12C6" w:rsidRDefault="001A6787" w:rsidP="00226947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A5C5" w14:textId="77777777" w:rsidR="001A6787" w:rsidRPr="000E12C6" w:rsidRDefault="001A6787" w:rsidP="00226947">
            <w:p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14:ligatures w14:val="none"/>
              </w:rPr>
              <w:t>Наименование товара:</w:t>
            </w:r>
          </w:p>
          <w:p w14:paraId="205D4D7C" w14:textId="77777777" w:rsidR="001A6787" w:rsidRPr="000E12C6" w:rsidRDefault="001A6787" w:rsidP="001A6787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BI-система для анализа, визуализации и отчетности данных (Business Intelligence).</w:t>
            </w:r>
          </w:p>
          <w:p w14:paraId="36725C7F" w14:textId="77777777" w:rsidR="001A6787" w:rsidRPr="000E12C6" w:rsidRDefault="001A6787" w:rsidP="00226947">
            <w:p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5C5354CB" w14:textId="77777777" w:rsidR="001A6787" w:rsidRPr="000E12C6" w:rsidRDefault="001A6787" w:rsidP="00226947">
            <w:p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Поставка лицензий BI-системы:</w:t>
            </w:r>
          </w:p>
          <w:p w14:paraId="03E8D5BA" w14:textId="77777777" w:rsidR="001A6787" w:rsidRPr="000E12C6" w:rsidRDefault="001A6787" w:rsidP="001A678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3 лицензии разработчика (</w:t>
            </w:r>
            <w:proofErr w:type="spellStart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developer</w:t>
            </w:r>
            <w:proofErr w:type="spellEnd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professional</w:t>
            </w:r>
            <w:proofErr w:type="spellEnd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);</w:t>
            </w:r>
          </w:p>
          <w:p w14:paraId="165BFC37" w14:textId="77777777" w:rsidR="001A6787" w:rsidRPr="000E12C6" w:rsidRDefault="001A6787" w:rsidP="001A678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10 пользовательских лицензий (</w:t>
            </w:r>
            <w:proofErr w:type="spellStart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viewer</w:t>
            </w:r>
            <w:proofErr w:type="spellEnd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consumer</w:t>
            </w:r>
            <w:proofErr w:type="spellEnd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).</w:t>
            </w:r>
          </w:p>
          <w:p w14:paraId="61E793EF" w14:textId="77777777" w:rsidR="001A6787" w:rsidRPr="000E12C6" w:rsidRDefault="001A6787" w:rsidP="00226947">
            <w:p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p w14:paraId="0C231C62" w14:textId="77777777" w:rsidR="001A6787" w:rsidRPr="000E12C6" w:rsidRDefault="001A6787" w:rsidP="002269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12C6">
              <w:rPr>
                <w:rFonts w:ascii="Times New Roman" w:hAnsi="Times New Roman" w:cs="Times New Roman"/>
                <w:b/>
                <w:bCs/>
              </w:rPr>
              <w:t>Функциональные требования</w:t>
            </w:r>
          </w:p>
          <w:p w14:paraId="3A0485F0" w14:textId="77777777" w:rsidR="001A6787" w:rsidRPr="000E12C6" w:rsidRDefault="001A6787" w:rsidP="0022694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E12C6">
              <w:rPr>
                <w:rFonts w:ascii="Times New Roman" w:hAnsi="Times New Roman" w:cs="Times New Roman"/>
              </w:rPr>
              <w:t>BI-система должна обеспечивать:</w:t>
            </w:r>
          </w:p>
          <w:p w14:paraId="5A9313B7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 xml:space="preserve">подключение к различным источникам данных, включая 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PostgreSQL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 xml:space="preserve"> и Oracle Database;</w:t>
            </w:r>
          </w:p>
          <w:p w14:paraId="576830EA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загрузку и консолидацию данных в едином аналитическом хранилище;</w:t>
            </w:r>
          </w:p>
          <w:p w14:paraId="53296E41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визуализацию данных (графики, таблицы, KPI, интерактивные дашборды);</w:t>
            </w:r>
          </w:p>
          <w:p w14:paraId="77778701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возможность самостоятельного создания отчетов пользователями (Self-Service BI);</w:t>
            </w:r>
          </w:p>
          <w:p w14:paraId="3F8337EF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возможность планирования рассылки отчетов по электронной почте (желательно)</w:t>
            </w:r>
          </w:p>
          <w:p w14:paraId="2805AE5B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фильтрацию, детализацию (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drill-down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), сравнение периодов;</w:t>
            </w:r>
          </w:p>
          <w:p w14:paraId="7CFEAD6D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экспорт отчетов в форматы Excel, PDF, PowerPoint;</w:t>
            </w:r>
          </w:p>
          <w:p w14:paraId="51501CAB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публикацию отчетов в веб-интерфейсе и доступ через мобильные устройства (желательно);</w:t>
            </w:r>
          </w:p>
          <w:p w14:paraId="09689F85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разграничение прав доступа по ролям и уровням данных;</w:t>
            </w:r>
          </w:p>
          <w:p w14:paraId="0DBC6B2A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автоматическое обновление данных по расписанию</w:t>
            </w:r>
          </w:p>
          <w:p w14:paraId="1067E66E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пользовательский интерфейс на русском языке</w:t>
            </w:r>
          </w:p>
          <w:p w14:paraId="7CFFB7F7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12C6">
              <w:rPr>
                <w:rFonts w:ascii="Times New Roman" w:hAnsi="Times New Roman" w:cs="Times New Roman"/>
                <w:b/>
                <w:bCs/>
                <w:i/>
                <w:iCs/>
              </w:rPr>
              <w:t>Технические требования</w:t>
            </w:r>
          </w:p>
          <w:p w14:paraId="79416CCC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развертывание: локально (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on-premise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), на серверах Заказчика (обязательно);</w:t>
            </w:r>
          </w:p>
          <w:p w14:paraId="5DF7C7DE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 xml:space="preserve">поддерживаемые СУБД: 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PostgreSQL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, Oracle Database, MS SQL;</w:t>
            </w:r>
          </w:p>
          <w:p w14:paraId="05BB6FEF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серверная ОС: Windows Server 2019/2022 или Linux (Oracle Linux, RHEL);</w:t>
            </w:r>
          </w:p>
          <w:p w14:paraId="02C1E6F7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клиентский доступ через веб-браузеры (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Chrome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, Edge, Firefox);</w:t>
            </w:r>
          </w:p>
          <w:p w14:paraId="63C63B9D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lastRenderedPageBreak/>
              <w:t>поддержка REST API для интеграции со сторонними системами;</w:t>
            </w:r>
          </w:p>
          <w:p w14:paraId="46E9E47B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встроенные средства аудита и логирования действий пользователей;</w:t>
            </w:r>
          </w:p>
          <w:p w14:paraId="15EF297D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возможность интеграции со службой каталогов (Active Directory / LDAP);</w:t>
            </w:r>
          </w:p>
          <w:p w14:paraId="13175BFB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возможность интеграции с централизованным хранилищем логов;</w:t>
            </w:r>
          </w:p>
          <w:p w14:paraId="02306F2C" w14:textId="77777777" w:rsidR="001A6787" w:rsidRPr="000E12C6" w:rsidRDefault="001A6787" w:rsidP="001A6787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возможность интеграции с корпоративной системой SIEM.</w:t>
            </w:r>
          </w:p>
          <w:p w14:paraId="1725AD4C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12C6">
              <w:rPr>
                <w:rFonts w:ascii="Times New Roman" w:hAnsi="Times New Roman" w:cs="Times New Roman"/>
                <w:b/>
                <w:bCs/>
              </w:rPr>
              <w:t>Требования к производительности</w:t>
            </w:r>
          </w:p>
          <w:p w14:paraId="1B760CF0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Формирование стандартного отчета объёмом до 1 млн строк — не более 5 секунд.</w:t>
            </w:r>
          </w:p>
          <w:p w14:paraId="1ADB12E1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Автоматическое обновление данных — не реже одного раза в сутки.</w:t>
            </w:r>
          </w:p>
          <w:p w14:paraId="61700459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Количество одновременных пользователей — не менее 30.</w:t>
            </w:r>
          </w:p>
          <w:p w14:paraId="2163B688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Средняя доступность системы — не менее 99%.</w:t>
            </w:r>
          </w:p>
          <w:p w14:paraId="095E3DFA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12C6">
              <w:rPr>
                <w:rFonts w:ascii="Times New Roman" w:hAnsi="Times New Roman" w:cs="Times New Roman"/>
                <w:b/>
                <w:bCs/>
              </w:rPr>
              <w:t>Требования к безопасности</w:t>
            </w:r>
          </w:p>
          <w:p w14:paraId="7F7C46A1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Авторизация пользователей посредством (AD / LDAP).</w:t>
            </w:r>
          </w:p>
          <w:p w14:paraId="5DAE9223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Поддержка HTTPS и SSL/TLS.</w:t>
            </w:r>
          </w:p>
          <w:p w14:paraId="0D29281A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Поддержка ролевой системы доступов.</w:t>
            </w:r>
          </w:p>
          <w:p w14:paraId="7EF429AF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Разграничение прав на уровне данных (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row-level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security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77F02046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•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Соответствие требованиям ИБ Общества и политике защиты персональных данных.</w:t>
            </w:r>
          </w:p>
          <w:p w14:paraId="52130774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12C6">
              <w:rPr>
                <w:rFonts w:ascii="Times New Roman" w:hAnsi="Times New Roman" w:cs="Times New Roman"/>
                <w:b/>
                <w:bCs/>
              </w:rPr>
              <w:t>Исполнитель обязан:</w:t>
            </w:r>
          </w:p>
          <w:p w14:paraId="3F11C7E1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1.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Предоставить лицензию и настроить BI-систему в инфраструктуре Заказчика.</w:t>
            </w:r>
          </w:p>
          <w:p w14:paraId="282DDB4E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2.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Оказать поддержку в подключении к источникам данных:</w:t>
            </w:r>
          </w:p>
          <w:p w14:paraId="02430DA4" w14:textId="77777777" w:rsidR="001A6787" w:rsidRPr="000E12C6" w:rsidRDefault="001A6787" w:rsidP="001A6787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PostgreSQL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16EF8EF" w14:textId="77777777" w:rsidR="001A6787" w:rsidRPr="000E12C6" w:rsidRDefault="001A6787" w:rsidP="001A6787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 xml:space="preserve">Oracle Database </w:t>
            </w:r>
          </w:p>
          <w:p w14:paraId="7950D70B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3.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 xml:space="preserve">Оказать содействие в создании интерактивных дашбордов в количестве 10 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шт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 xml:space="preserve"> и управленческих отчетов в количестве 5 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шт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, включая:</w:t>
            </w:r>
          </w:p>
          <w:p w14:paraId="2D56B942" w14:textId="77777777" w:rsidR="001A6787" w:rsidRPr="000E12C6" w:rsidRDefault="001A6787" w:rsidP="001A6787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финансовую отчетность (прибыль, расходы, бюджет);</w:t>
            </w:r>
          </w:p>
          <w:p w14:paraId="730DE0FB" w14:textId="77777777" w:rsidR="001A6787" w:rsidRPr="000E12C6" w:rsidRDefault="001A6787" w:rsidP="001A6787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операционные показатели (производство, продажи);</w:t>
            </w:r>
          </w:p>
          <w:p w14:paraId="767CEC60" w14:textId="77777777" w:rsidR="001A6787" w:rsidRPr="000E12C6" w:rsidRDefault="001A6787" w:rsidP="001A6787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lastRenderedPageBreak/>
              <w:t>анализ клиентской базы и динамики по требованию Заказчика.</w:t>
            </w:r>
          </w:p>
          <w:p w14:paraId="31850DFF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4.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Провести тестирование, верификацию данных и демонстрацию заказчику.</w:t>
            </w:r>
          </w:p>
          <w:p w14:paraId="5876B17F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5.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Провести обучение пользователей (не менее 10 сотрудников).</w:t>
            </w:r>
          </w:p>
          <w:p w14:paraId="5C844860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6.</w:t>
            </w:r>
            <w:r w:rsidRPr="000E12C6">
              <w:rPr>
                <w:rFonts w:ascii="Times New Roman" w:hAnsi="Times New Roman" w:cs="Times New Roman"/>
                <w:i/>
                <w:iCs/>
              </w:rPr>
              <w:tab/>
              <w:t>Подготовить и передать документацию:</w:t>
            </w:r>
          </w:p>
          <w:p w14:paraId="59D972A6" w14:textId="77777777" w:rsidR="001A6787" w:rsidRPr="000E12C6" w:rsidRDefault="001A6787" w:rsidP="001A6787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руководство администратора и пользователя;</w:t>
            </w:r>
          </w:p>
          <w:p w14:paraId="06103A1A" w14:textId="77777777" w:rsidR="001A6787" w:rsidRPr="000E12C6" w:rsidRDefault="001A6787" w:rsidP="001A6787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описание структуры данных и схем подключения;</w:t>
            </w:r>
          </w:p>
          <w:p w14:paraId="3791AB39" w14:textId="77777777" w:rsidR="001A6787" w:rsidRPr="000E12C6" w:rsidRDefault="001A6787" w:rsidP="001A6787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рекомендации по сопровождению и обновлению.</w:t>
            </w:r>
          </w:p>
          <w:p w14:paraId="6A6270E3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b/>
                <w:bCs/>
                <w:i/>
                <w:iCs/>
              </w:rPr>
              <w:t>Объекты и участки выполнения работ:</w:t>
            </w:r>
          </w:p>
          <w:p w14:paraId="5D91A3BB" w14:textId="77777777" w:rsidR="001A6787" w:rsidRPr="000E12C6" w:rsidRDefault="001A6787" w:rsidP="001A678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Серверная инфраструктура Заказчика для развертывания BI-системы (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on-premise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);</w:t>
            </w:r>
          </w:p>
          <w:p w14:paraId="37433305" w14:textId="77777777" w:rsidR="001A6787" w:rsidRPr="000E12C6" w:rsidRDefault="001A6787" w:rsidP="001A678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Источники данных Заказчика (</w:t>
            </w:r>
            <w:proofErr w:type="spellStart"/>
            <w:r w:rsidRPr="000E12C6">
              <w:rPr>
                <w:rFonts w:ascii="Times New Roman" w:hAnsi="Times New Roman" w:cs="Times New Roman"/>
                <w:i/>
                <w:iCs/>
              </w:rPr>
              <w:t>PostgreSQL</w:t>
            </w:r>
            <w:proofErr w:type="spellEnd"/>
            <w:r w:rsidRPr="000E12C6">
              <w:rPr>
                <w:rFonts w:ascii="Times New Roman" w:hAnsi="Times New Roman" w:cs="Times New Roman"/>
                <w:i/>
                <w:iCs/>
              </w:rPr>
              <w:t>, Oracle Database);</w:t>
            </w:r>
          </w:p>
          <w:p w14:paraId="28092AD9" w14:textId="77777777" w:rsidR="001A6787" w:rsidRPr="000E12C6" w:rsidRDefault="001A6787" w:rsidP="001A678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Пользовательские рабочие места для настройки и доступа к BI-системе;</w:t>
            </w:r>
          </w:p>
          <w:p w14:paraId="02BD8D1E" w14:textId="77777777" w:rsidR="001A6787" w:rsidRPr="000E12C6" w:rsidRDefault="001A6787" w:rsidP="001A678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12C6">
              <w:rPr>
                <w:rFonts w:ascii="Times New Roman" w:hAnsi="Times New Roman" w:cs="Times New Roman"/>
                <w:i/>
                <w:iCs/>
              </w:rPr>
              <w:t>Электронные и печатные носители для документации и обучающих материалов.</w:t>
            </w:r>
          </w:p>
          <w:p w14:paraId="3CDB79E9" w14:textId="77777777" w:rsidR="001A6787" w:rsidRPr="000E12C6" w:rsidRDefault="001A6787" w:rsidP="0022694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A76" w14:textId="77777777" w:rsidR="001A6787" w:rsidRPr="000E12C6" w:rsidRDefault="001A6787" w:rsidP="00226947">
            <w:pPr>
              <w:tabs>
                <w:tab w:val="left" w:pos="284"/>
              </w:tabs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lastRenderedPageBreak/>
              <w:t xml:space="preserve">Объём товаров/работ в физических единицах (шт. м³, м², </w:t>
            </w:r>
            <w:proofErr w:type="spellStart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пог</w:t>
            </w:r>
            <w:proofErr w:type="spellEnd"/>
            <w:r w:rsidRPr="000E12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. м, и т.д.).</w:t>
            </w:r>
          </w:p>
          <w:p w14:paraId="2A5E110B" w14:textId="77777777" w:rsidR="001A6787" w:rsidRPr="000E12C6" w:rsidRDefault="001A6787" w:rsidP="00226947">
            <w:pPr>
              <w:keepNext/>
              <w:suppressAutoHyphens/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54D2F8C" w14:textId="77777777" w:rsidR="001A6787" w:rsidRPr="000E12C6" w:rsidRDefault="001A6787" w:rsidP="002443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4783F744" w14:textId="77777777" w:rsidR="001A6787" w:rsidRPr="000E12C6" w:rsidRDefault="001A6787" w:rsidP="001A6787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E1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1A6787" w:rsidRPr="000E12C6" w14:paraId="24949397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B1B7AF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F18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Сроки поставки и выполнения работ/услуг:</w:t>
            </w:r>
          </w:p>
          <w:p w14:paraId="1512C03E" w14:textId="77777777" w:rsidR="001A6787" w:rsidRPr="000E12C6" w:rsidRDefault="001A6787" w:rsidP="001A6787">
            <w:pPr>
              <w:numPr>
                <w:ilvl w:val="0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Поставка лицензий и документации:</w:t>
            </w:r>
          </w:p>
          <w:p w14:paraId="0B65B9CF" w14:textId="77777777" w:rsidR="001A6787" w:rsidRPr="000E12C6" w:rsidRDefault="001A6787" w:rsidP="001A6787">
            <w:pPr>
              <w:numPr>
                <w:ilvl w:val="1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Лицензии и документация должны быть предоставлены Заказчику в течение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15 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с момента подписания договора.</w:t>
            </w:r>
          </w:p>
          <w:p w14:paraId="5895DEEA" w14:textId="77777777" w:rsidR="001A6787" w:rsidRPr="000E12C6" w:rsidRDefault="001A6787" w:rsidP="001A6787">
            <w:pPr>
              <w:numPr>
                <w:ilvl w:val="0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Внедрение и настройка BI-системы:</w:t>
            </w:r>
          </w:p>
          <w:p w14:paraId="08959100" w14:textId="77777777" w:rsidR="001A6787" w:rsidRPr="000E12C6" w:rsidRDefault="001A6787" w:rsidP="001A6787">
            <w:pPr>
              <w:numPr>
                <w:ilvl w:val="1"/>
                <w:numId w:val="18"/>
              </w:numPr>
              <w:tabs>
                <w:tab w:val="num" w:pos="1440"/>
              </w:tabs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Установка, конфигурирование и интеграция с источниками данных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20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после поставки лицензий.</w:t>
            </w:r>
          </w:p>
          <w:p w14:paraId="6CE8663E" w14:textId="77777777" w:rsidR="001A6787" w:rsidRPr="000E12C6" w:rsidRDefault="001A6787" w:rsidP="001A6787">
            <w:pPr>
              <w:numPr>
                <w:ilvl w:val="0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Разработка дашбордов и отчетов:</w:t>
            </w:r>
          </w:p>
          <w:p w14:paraId="2AA75009" w14:textId="77777777" w:rsidR="001A6787" w:rsidRPr="000E12C6" w:rsidRDefault="001A6787" w:rsidP="001A6787">
            <w:pPr>
              <w:numPr>
                <w:ilvl w:val="1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Создание 10 интерактивных дашбордов и 5 управленческих отчетов —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15 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после завершения настройки системы.</w:t>
            </w:r>
          </w:p>
          <w:p w14:paraId="6FB63851" w14:textId="77777777" w:rsidR="001A6787" w:rsidRPr="000E12C6" w:rsidRDefault="001A6787" w:rsidP="001A6787">
            <w:pPr>
              <w:numPr>
                <w:ilvl w:val="0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Тестирование и приемка системы:</w:t>
            </w:r>
          </w:p>
          <w:p w14:paraId="3C9B6D78" w14:textId="77777777" w:rsidR="001A6787" w:rsidRPr="000E12C6" w:rsidRDefault="001A6787" w:rsidP="001A6787">
            <w:pPr>
              <w:numPr>
                <w:ilvl w:val="1"/>
                <w:numId w:val="18"/>
              </w:numPr>
              <w:tabs>
                <w:tab w:val="num" w:pos="1440"/>
              </w:tabs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Тестирование, верификация данных и демонстрация функционала —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5 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после завершения разработки отчетов.</w:t>
            </w:r>
          </w:p>
          <w:p w14:paraId="31C359C1" w14:textId="77777777" w:rsidR="001A6787" w:rsidRPr="000E12C6" w:rsidRDefault="001A6787" w:rsidP="001A6787">
            <w:pPr>
              <w:numPr>
                <w:ilvl w:val="0"/>
                <w:numId w:val="18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Обучение пользователей:</w:t>
            </w:r>
          </w:p>
          <w:p w14:paraId="2E570DB1" w14:textId="77777777" w:rsidR="001A6787" w:rsidRPr="000E12C6" w:rsidRDefault="001A6787" w:rsidP="001A6787">
            <w:pPr>
              <w:numPr>
                <w:ilvl w:val="1"/>
                <w:numId w:val="18"/>
              </w:numPr>
              <w:tabs>
                <w:tab w:val="num" w:pos="1440"/>
              </w:tabs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Проведение обучения для не менее 10 сотрудников —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 xml:space="preserve">в течение 5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lastRenderedPageBreak/>
              <w:t>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после успешной приемки системы.</w:t>
            </w:r>
          </w:p>
          <w:p w14:paraId="5CB50B34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Общий срок выполнения всех работ:</w:t>
            </w:r>
          </w:p>
          <w:p w14:paraId="287BA3CE" w14:textId="77777777" w:rsidR="001A6787" w:rsidRPr="000E12C6" w:rsidRDefault="001A6787" w:rsidP="001A6787">
            <w:pPr>
              <w:numPr>
                <w:ilvl w:val="0"/>
                <w:numId w:val="19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С момента подписания договора до полной сдачи системы с документацией и обучением —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 xml:space="preserve"> 60 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.</w:t>
            </w:r>
          </w:p>
          <w:p w14:paraId="2A47EE7A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1A6787" w:rsidRPr="000E12C6" w14:paraId="30902009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ED674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EBC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Поставщик обязан уведомить Заказчика о конкретной дате и времени поставки товара, начала оказания услуг или выполнения работ не позднее чем за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5 рабочих дня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до планируемого мероприятия. Любые изменения даты и времени должны быть согласованы с Заказчиком заблаговременно, не позднее чем за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2 рабочих дня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до фактического выполнения.</w:t>
            </w:r>
          </w:p>
        </w:tc>
      </w:tr>
      <w:tr w:rsidR="001A6787" w:rsidRPr="000E12C6" w14:paraId="3ACE6488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29B5AA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FDAB" w14:textId="77777777" w:rsidR="001A6787" w:rsidRPr="000E12C6" w:rsidRDefault="001A6787" w:rsidP="001A6787">
            <w:pPr>
              <w:numPr>
                <w:ilvl w:val="0"/>
                <w:numId w:val="20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Срок приёмки:</w:t>
            </w:r>
          </w:p>
          <w:p w14:paraId="5F526AD3" w14:textId="77777777" w:rsidR="001A6787" w:rsidRPr="000E12C6" w:rsidRDefault="001A6787" w:rsidP="001A6787">
            <w:pPr>
              <w:pStyle w:val="a7"/>
              <w:numPr>
                <w:ilvl w:val="0"/>
                <w:numId w:val="22"/>
              </w:numPr>
              <w:spacing w:before="20" w:after="0" w:line="216" w:lineRule="auto"/>
              <w:ind w:left="0" w:firstLine="0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Приёмка поставленного товара (лицензий и документации), выполненных работ и услуг осуществляется после завершения установки, настройки, интеграции и тестирования системы, но не позднее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7 календарных дней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с момента уведомления Заказчика о готовности.</w:t>
            </w:r>
          </w:p>
          <w:p w14:paraId="77D91B75" w14:textId="77777777" w:rsidR="001A6787" w:rsidRPr="000E12C6" w:rsidRDefault="001A6787" w:rsidP="001A6787">
            <w:pPr>
              <w:numPr>
                <w:ilvl w:val="0"/>
                <w:numId w:val="20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Порядок приёмки:</w:t>
            </w:r>
          </w:p>
          <w:p w14:paraId="5EFF4C8A" w14:textId="77777777" w:rsidR="001A6787" w:rsidRPr="000E12C6" w:rsidRDefault="001A6787" w:rsidP="001A6787">
            <w:pPr>
              <w:numPr>
                <w:ilvl w:val="1"/>
                <w:numId w:val="2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Поставщик уведомляет Заказчика о готовности к приёмке и предоставляет полный комплект поставленных лицензий, документации и отчетов о выполненных работах.</w:t>
            </w:r>
          </w:p>
          <w:p w14:paraId="03283FD9" w14:textId="77777777" w:rsidR="001A6787" w:rsidRPr="000E12C6" w:rsidRDefault="001A6787" w:rsidP="001A6787">
            <w:pPr>
              <w:numPr>
                <w:ilvl w:val="1"/>
                <w:numId w:val="2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Заказчик проводит проверку соответствия поставленной лицензии, выполненных работ и услуг требованиям конкурсной документации и технического задания:</w:t>
            </w:r>
          </w:p>
          <w:p w14:paraId="3A262905" w14:textId="77777777" w:rsidR="001A6787" w:rsidRPr="000E12C6" w:rsidRDefault="001A6787" w:rsidP="001A6787">
            <w:pPr>
              <w:pStyle w:val="a7"/>
              <w:numPr>
                <w:ilvl w:val="0"/>
                <w:numId w:val="23"/>
              </w:numPr>
              <w:spacing w:before="20" w:after="0" w:line="216" w:lineRule="auto"/>
              <w:ind w:left="1734" w:hanging="283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корректность работы BI-системы;</w:t>
            </w:r>
          </w:p>
          <w:p w14:paraId="65007FB4" w14:textId="77777777" w:rsidR="001A6787" w:rsidRPr="000E12C6" w:rsidRDefault="001A6787" w:rsidP="001A6787">
            <w:pPr>
              <w:pStyle w:val="a7"/>
              <w:numPr>
                <w:ilvl w:val="0"/>
                <w:numId w:val="23"/>
              </w:numPr>
              <w:spacing w:before="20" w:after="0" w:line="216" w:lineRule="auto"/>
              <w:ind w:left="1734" w:hanging="283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соответствие функциональности, интеграции и производительности;</w:t>
            </w:r>
          </w:p>
          <w:p w14:paraId="5F3019E5" w14:textId="77777777" w:rsidR="001A6787" w:rsidRPr="000E12C6" w:rsidRDefault="001A6787" w:rsidP="001A6787">
            <w:pPr>
              <w:pStyle w:val="a7"/>
              <w:numPr>
                <w:ilvl w:val="0"/>
                <w:numId w:val="23"/>
              </w:numPr>
              <w:spacing w:before="20" w:after="0" w:line="216" w:lineRule="auto"/>
              <w:ind w:left="1734" w:hanging="283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наличие и полнота документации;</w:t>
            </w:r>
          </w:p>
          <w:p w14:paraId="535E498C" w14:textId="77777777" w:rsidR="001A6787" w:rsidRPr="000E12C6" w:rsidRDefault="001A6787" w:rsidP="001A6787">
            <w:pPr>
              <w:pStyle w:val="a7"/>
              <w:numPr>
                <w:ilvl w:val="0"/>
                <w:numId w:val="23"/>
              </w:numPr>
              <w:spacing w:before="20" w:after="0" w:line="216" w:lineRule="auto"/>
              <w:ind w:left="1734" w:hanging="283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выполнение обучения пользователей.</w:t>
            </w:r>
          </w:p>
          <w:p w14:paraId="63385427" w14:textId="77777777" w:rsidR="001A6787" w:rsidRPr="000E12C6" w:rsidRDefault="001A6787" w:rsidP="001A6787">
            <w:pPr>
              <w:numPr>
                <w:ilvl w:val="1"/>
                <w:numId w:val="2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По результатам проверки составляется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Акт приёма-передачи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с указанием выявленных замечаний (при их наличии).</w:t>
            </w:r>
          </w:p>
          <w:p w14:paraId="03014346" w14:textId="77777777" w:rsidR="001A6787" w:rsidRPr="000E12C6" w:rsidRDefault="001A6787" w:rsidP="001A6787">
            <w:pPr>
              <w:numPr>
                <w:ilvl w:val="1"/>
                <w:numId w:val="2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 случае обнаружения недостатков Поставщик обязан устранить их в согласованный срок, после чего составляется окончательный Акт приёмки.</w:t>
            </w:r>
          </w:p>
          <w:p w14:paraId="627E8582" w14:textId="77777777" w:rsidR="001A6787" w:rsidRPr="000E12C6" w:rsidRDefault="001A6787" w:rsidP="001A6787">
            <w:pPr>
              <w:numPr>
                <w:ilvl w:val="1"/>
                <w:numId w:val="21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Подписанный Акт приёмки является основанием для оплаты по договору и подтверждает, что система поставлена, работы выполнены, услуги оказаны в полном объёме.</w:t>
            </w:r>
          </w:p>
          <w:p w14:paraId="2AD4A518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1A6787" w:rsidRPr="000E12C6" w14:paraId="27B9F808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F394F1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BBC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не требуется</w:t>
            </w:r>
          </w:p>
        </w:tc>
      </w:tr>
      <w:tr w:rsidR="001A6787" w:rsidRPr="000E12C6" w14:paraId="3846B4BB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D0F3E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Требования к гарантийному сроку товара, и (или) объему предоставления гарантий его качества, к гарантийному </w:t>
            </w: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A2E" w14:textId="77777777" w:rsidR="001A6787" w:rsidRPr="000E12C6" w:rsidRDefault="001A6787" w:rsidP="001A6787">
            <w:pPr>
              <w:pStyle w:val="a7"/>
              <w:numPr>
                <w:ilvl w:val="0"/>
                <w:numId w:val="24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lastRenderedPageBreak/>
              <w:t xml:space="preserve">Гарантия на поставляемую BI-систему (лицензии и программное обеспечение) составляет не менее </w:t>
            </w:r>
            <w:r w:rsidRPr="000E12C6">
              <w:rPr>
                <w:rFonts w:ascii="Times New Roman" w:eastAsia="Batang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12 месяцев</w:t>
            </w: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с момента подписания Акта приёма-передачи.</w:t>
            </w:r>
          </w:p>
          <w:p w14:paraId="0837B339" w14:textId="77777777" w:rsidR="001A6787" w:rsidRPr="000E12C6" w:rsidRDefault="001A6787" w:rsidP="001A6787">
            <w:pPr>
              <w:pStyle w:val="a7"/>
              <w:numPr>
                <w:ilvl w:val="0"/>
                <w:numId w:val="24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lastRenderedPageBreak/>
              <w:t>В течение гарантийного срока Поставщик обязан обеспечивать исправную работу системы и соответствие заявленным функциональным и техническим требованиям.</w:t>
            </w:r>
          </w:p>
          <w:p w14:paraId="5BE34123" w14:textId="77777777" w:rsidR="001A6787" w:rsidRPr="000E12C6" w:rsidRDefault="001A6787" w:rsidP="00226947">
            <w:pPr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1A6787" w:rsidRPr="000E12C6" w14:paraId="55284524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903BAF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6292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____5_ рабочих дня</w:t>
            </w:r>
          </w:p>
        </w:tc>
      </w:tr>
      <w:tr w:rsidR="001A6787" w:rsidRPr="000E12C6" w14:paraId="4F1FE16A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F16893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717F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____5__ рабочих дней</w:t>
            </w:r>
          </w:p>
        </w:tc>
      </w:tr>
      <w:tr w:rsidR="001A6787" w:rsidRPr="000E12C6" w14:paraId="2738AAD5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1775E7" w14:textId="77777777" w:rsidR="001A6787" w:rsidRPr="000E12C6" w:rsidRDefault="001A6787" w:rsidP="0022694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2F4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В случае несоблюдения сроков поставки лицензии, выполнения работ или оказания услуг Поставщик уплачивает штрафные санкции, размер и порядок которых устанавливаются договором.</w:t>
            </w:r>
          </w:p>
          <w:p w14:paraId="2F9981C9" w14:textId="77777777" w:rsidR="001A6787" w:rsidRPr="000E12C6" w:rsidRDefault="001A6787" w:rsidP="001A6787">
            <w:pPr>
              <w:numPr>
                <w:ilvl w:val="0"/>
                <w:numId w:val="25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Срыв сроков, вызванный действиями Поставщика, считается основанием для удержания части оплаты, предусмотренной договором, а также возможного отказа от приёмки работ или расторжения договора в случае значительного нарушения сроков.</w:t>
            </w:r>
          </w:p>
          <w:p w14:paraId="2F14B903" w14:textId="77777777" w:rsidR="001A6787" w:rsidRPr="000E12C6" w:rsidRDefault="001A6787" w:rsidP="001A6787">
            <w:pPr>
              <w:numPr>
                <w:ilvl w:val="0"/>
                <w:numId w:val="25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Поставщик обязан уведомлять Заказчика о возможных задержках заблаговременно и предпринимать все меры для минимизации последствий.</w:t>
            </w:r>
          </w:p>
          <w:p w14:paraId="490A7C62" w14:textId="77777777" w:rsidR="001A6787" w:rsidRPr="000E12C6" w:rsidRDefault="001A6787" w:rsidP="001A6787">
            <w:pPr>
              <w:numPr>
                <w:ilvl w:val="0"/>
                <w:numId w:val="26"/>
              </w:num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E12C6"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  <w:t>Ответственность Поставщика распространяется на всех привлечённых им субподрядчиков и сотрудников, участвующих в выполнении договора.</w:t>
            </w:r>
          </w:p>
          <w:p w14:paraId="3252A2B4" w14:textId="77777777" w:rsidR="001A6787" w:rsidRPr="000E12C6" w:rsidRDefault="001A6787" w:rsidP="0022694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3937BE2" w14:textId="77777777" w:rsidR="00D13809" w:rsidRPr="000E12C6" w:rsidRDefault="00D13809" w:rsidP="005E12B1">
      <w:pPr>
        <w:spacing w:after="0"/>
        <w:ind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443E0" w14:textId="77777777" w:rsidR="002443E4" w:rsidRPr="000E12C6" w:rsidRDefault="002443E4" w:rsidP="005E12B1">
      <w:pPr>
        <w:spacing w:after="0"/>
        <w:ind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2C6">
        <w:rPr>
          <w:rFonts w:ascii="Times New Roman" w:hAnsi="Times New Roman" w:cs="Times New Roman"/>
          <w:b/>
          <w:bCs/>
          <w:sz w:val="24"/>
          <w:szCs w:val="24"/>
        </w:rPr>
        <w:t>Иные требования:</w:t>
      </w:r>
    </w:p>
    <w:p w14:paraId="5AACB9BF" w14:textId="3ABF0838" w:rsidR="002443E4" w:rsidRPr="000E12C6" w:rsidRDefault="002443E4" w:rsidP="005E12B1">
      <w:pPr>
        <w:pStyle w:val="a7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E12C6">
        <w:rPr>
          <w:rFonts w:ascii="Times New Roman" w:eastAsia="Times New Roman" w:hAnsi="Times New Roman"/>
          <w:sz w:val="24"/>
          <w:szCs w:val="24"/>
        </w:rPr>
        <w:t>BI-система должна обеспечивать возможность локально</w:t>
      </w:r>
      <w:r w:rsidR="001A6787" w:rsidRPr="000E12C6">
        <w:rPr>
          <w:rFonts w:ascii="Times New Roman" w:eastAsia="Times New Roman" w:hAnsi="Times New Roman"/>
          <w:sz w:val="24"/>
          <w:szCs w:val="24"/>
        </w:rPr>
        <w:t xml:space="preserve">й работы </w:t>
      </w:r>
      <w:r w:rsidRPr="000E12C6">
        <w:rPr>
          <w:rFonts w:ascii="Times New Roman" w:eastAsia="Times New Roman" w:hAnsi="Times New Roman"/>
          <w:sz w:val="24"/>
          <w:szCs w:val="24"/>
        </w:rPr>
        <w:t>на инфраструктуре заказчика (</w:t>
      </w:r>
      <w:r w:rsidR="001A6787" w:rsidRPr="000E12C6">
        <w:rPr>
          <w:rFonts w:ascii="Times New Roman" w:eastAsia="Times New Roman" w:hAnsi="Times New Roman"/>
          <w:sz w:val="24"/>
          <w:szCs w:val="24"/>
        </w:rPr>
        <w:t>не облачное решение</w:t>
      </w:r>
      <w:r w:rsidRPr="000E12C6">
        <w:rPr>
          <w:rFonts w:ascii="Times New Roman" w:eastAsia="Times New Roman" w:hAnsi="Times New Roman"/>
          <w:sz w:val="24"/>
          <w:szCs w:val="24"/>
        </w:rPr>
        <w:t>).</w:t>
      </w:r>
    </w:p>
    <w:p w14:paraId="2F5EB844" w14:textId="77777777" w:rsidR="002443E4" w:rsidRPr="000E12C6" w:rsidRDefault="002443E4" w:rsidP="005E12B1">
      <w:pPr>
        <w:pStyle w:val="a7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E12C6">
        <w:rPr>
          <w:rFonts w:ascii="Times New Roman" w:eastAsia="Times New Roman" w:hAnsi="Times New Roman"/>
          <w:sz w:val="24"/>
          <w:szCs w:val="24"/>
        </w:rPr>
        <w:t>Поставщик предоставляет установочные пакеты, документацию, а также консультационную поддержку на этапе внедрения решения.</w:t>
      </w:r>
    </w:p>
    <w:p w14:paraId="5FCFE769" w14:textId="77777777" w:rsidR="002443E4" w:rsidRPr="000E12C6" w:rsidRDefault="002443E4" w:rsidP="005E12B1">
      <w:pPr>
        <w:spacing w:after="0"/>
        <w:ind w:left="284" w:right="56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D97C3" w14:textId="77777777" w:rsidR="002443E4" w:rsidRPr="000E12C6" w:rsidRDefault="00300930" w:rsidP="005E12B1">
      <w:pPr>
        <w:spacing w:after="0" w:line="240" w:lineRule="auto"/>
        <w:ind w:left="426" w:right="56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2C6"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</w:t>
      </w:r>
      <w:r w:rsidR="002443E4" w:rsidRPr="000E12C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228A64FC" w14:textId="77777777" w:rsidR="0055358A" w:rsidRPr="000E12C6" w:rsidRDefault="0055358A" w:rsidP="0055358A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E12C6">
        <w:rPr>
          <w:rFonts w:ascii="Times New Roman" w:eastAsia="Times New Roman" w:hAnsi="Times New Roman"/>
          <w:sz w:val="24"/>
          <w:szCs w:val="24"/>
        </w:rPr>
        <w:t>Поставщик должен быть официальным партнером или авторизованным реселлером производителя предлагаемой BI-системы и предоставить подтверждающие документы (MAF, сертификаты партнёрства и т.п.).</w:t>
      </w:r>
    </w:p>
    <w:p w14:paraId="312A9D7F" w14:textId="77777777" w:rsidR="002443E4" w:rsidRPr="000E12C6" w:rsidRDefault="002443E4" w:rsidP="005E12B1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E12C6">
        <w:rPr>
          <w:rFonts w:ascii="Times New Roman" w:eastAsia="Times New Roman" w:hAnsi="Times New Roman"/>
          <w:sz w:val="24"/>
          <w:szCs w:val="24"/>
        </w:rPr>
        <w:t>Поставщик обязан обеспечить передачу лицензий и при необходимости сопровождение (техническая поддержка) со второго года после приобретения (предоставить гарантийное письмо).</w:t>
      </w:r>
    </w:p>
    <w:p w14:paraId="4AE8DE2A" w14:textId="3ECC20F3" w:rsidR="002443E4" w:rsidRPr="000E12C6" w:rsidRDefault="002443E4" w:rsidP="005E12B1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E12C6">
        <w:rPr>
          <w:rFonts w:ascii="Times New Roman" w:eastAsia="Times New Roman" w:hAnsi="Times New Roman"/>
          <w:sz w:val="24"/>
          <w:szCs w:val="24"/>
        </w:rPr>
        <w:t>Опыт работы на рынке программного обеспечения не менее</w:t>
      </w:r>
      <w:r w:rsidR="001A6787" w:rsidRPr="000E12C6">
        <w:rPr>
          <w:rFonts w:ascii="Times New Roman" w:eastAsia="Times New Roman" w:hAnsi="Times New Roman"/>
          <w:sz w:val="24"/>
          <w:szCs w:val="24"/>
        </w:rPr>
        <w:t xml:space="preserve"> 2 года</w:t>
      </w:r>
      <w:r w:rsidRPr="000E12C6">
        <w:rPr>
          <w:rFonts w:ascii="Times New Roman" w:eastAsia="Times New Roman" w:hAnsi="Times New Roman"/>
          <w:sz w:val="24"/>
          <w:szCs w:val="24"/>
        </w:rPr>
        <w:t xml:space="preserve"> (предоставить письмо).</w:t>
      </w:r>
    </w:p>
    <w:p w14:paraId="25ACE1DD" w14:textId="77777777" w:rsidR="002443E4" w:rsidRPr="000E12C6" w:rsidRDefault="002443E4" w:rsidP="005E12B1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E12C6">
        <w:rPr>
          <w:rFonts w:ascii="Times New Roman" w:eastAsia="Times New Roman" w:hAnsi="Times New Roman"/>
          <w:sz w:val="24"/>
          <w:szCs w:val="24"/>
        </w:rPr>
        <w:t>Подтвержденный опыт внедрения BI-систем в крупных финансовых или ИТ-организациях (предоставить подтверждающие документы).</w:t>
      </w:r>
    </w:p>
    <w:p w14:paraId="74618FCF" w14:textId="77777777" w:rsidR="005E12B1" w:rsidRPr="000E12C6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5DD6DEB3" w14:textId="77777777" w:rsidR="005E12B1" w:rsidRPr="000E12C6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устава;</w:t>
      </w:r>
    </w:p>
    <w:p w14:paraId="172A6574" w14:textId="77777777" w:rsidR="005E12B1" w:rsidRPr="000E12C6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5082C03F" w14:textId="7D3F17D5" w:rsidR="005E12B1" w:rsidRPr="000E12C6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справку с Государственной Налоговой Службы при Министерстве финансов Кыргызской Республики об отсутствии задолженности по налогам и 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страховым взносам</w:t>
      </w:r>
      <w:r w:rsidR="0031376B"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(в случае если поставщик является резидентом Кыргызской Республики)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43161810" w14:textId="77777777" w:rsidR="005E12B1" w:rsidRPr="000E12C6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41A5FC39" w14:textId="77777777" w:rsidR="005E12B1" w:rsidRPr="000E12C6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Предоставить коммерческое предложение включая все налоги и сборы, предусмотренные законодательством КР.</w:t>
      </w:r>
    </w:p>
    <w:p w14:paraId="17C9EB74" w14:textId="77777777" w:rsidR="005E12B1" w:rsidRPr="000E12C6" w:rsidRDefault="005E12B1" w:rsidP="005E12B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895950B" w14:textId="77777777" w:rsidR="00195586" w:rsidRPr="000E12C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7D8399DD" w14:textId="77777777" w:rsidR="00195586" w:rsidRPr="000E12C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3CB2AF71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Компания может отклонить конкурсную заявку в случаях, если:</w:t>
      </w:r>
    </w:p>
    <w:p w14:paraId="2E015B24" w14:textId="77777777" w:rsidR="002443E4" w:rsidRPr="000E12C6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05124CCC" w14:textId="77777777" w:rsidR="002443E4" w:rsidRPr="000E12C6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2A18E3FC" w14:textId="77777777" w:rsidR="002443E4" w:rsidRPr="000E12C6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17EF0507" w14:textId="77777777" w:rsidR="002443E4" w:rsidRPr="000E12C6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7A0A626" w14:textId="77777777" w:rsidR="002443E4" w:rsidRPr="000E12C6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Данная конкурсная заявка, по существу, не отвечает требованиям конкурсной документации;</w:t>
      </w:r>
    </w:p>
    <w:p w14:paraId="7912DA04" w14:textId="77777777" w:rsidR="002443E4" w:rsidRPr="000E12C6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Имеется соответствующее заключение Комплаенс-офицера о неблагонадежности участника.</w:t>
      </w:r>
    </w:p>
    <w:p w14:paraId="6342BFF7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2CB51F5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13D4B6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CD40025" w14:textId="77777777" w:rsidR="002443E4" w:rsidRPr="000E12C6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163D7F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C41F180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18DA9677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14CB1A57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4EBE3D8B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734BD157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EAADA43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B84064B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2F24FCD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4EC3C2C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65CD2F83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0BA49207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4382DD6D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0E7571FF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03C6AC1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8D8519E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DBFFCA1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294B8B59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22DAD86" w14:textId="77777777" w:rsidR="002443E4" w:rsidRPr="000E12C6" w:rsidRDefault="002443E4" w:rsidP="002443E4">
      <w:pPr>
        <w:keepNext/>
        <w:keepLines/>
        <w:spacing w:after="8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4"/>
          <w:szCs w:val="24"/>
          <w:lang w:eastAsia="ja-JP"/>
        </w:rPr>
      </w:pPr>
      <w:r w:rsidRPr="000E12C6">
        <w:rPr>
          <w:rFonts w:ascii="Times New Roman" w:eastAsiaTheme="majorEastAsia" w:hAnsi="Times New Roman" w:cs="Times New Roman"/>
          <w:color w:val="2F5496" w:themeColor="accent1" w:themeShade="BF"/>
          <w:kern w:val="0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3D66BF80" w14:textId="77777777" w:rsidR="002443E4" w:rsidRPr="000E12C6" w:rsidRDefault="002443E4" w:rsidP="002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29CD78D4" w14:textId="77777777" w:rsidR="002443E4" w:rsidRPr="000E12C6" w:rsidRDefault="002443E4" w:rsidP="002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Конкурсная заявка</w:t>
      </w:r>
    </w:p>
    <w:p w14:paraId="4AA12300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2C88381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Номер объявления: </w:t>
      </w:r>
    </w:p>
    <w:p w14:paraId="0169B0CD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Кому: ЗАО «Межбанковский Процессинговый Центр»</w:t>
      </w:r>
    </w:p>
    <w:p w14:paraId="4EB06025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Наименование конкурса: _____________________________________________</w:t>
      </w:r>
    </w:p>
    <w:p w14:paraId="5F6543B5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Изучив опубликованную на сайте www.tenders.kg/www.ipc.kg конкурсную документацию, мы нижеподписавшиеся:</w:t>
      </w:r>
    </w:p>
    <w:p w14:paraId="4AE35B02" w14:textId="171AFEC8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</w:t>
      </w:r>
      <w:r w:rsidR="001A6787"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 (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Наименование, ИНН) в лице ____________________________</w:t>
      </w:r>
    </w:p>
    <w:p w14:paraId="0F2736EB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E728B04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3B4C1AC1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71AB3327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 Предоставить все оригиналы документов, входящие в состав конкурсной заявки;</w:t>
      </w:r>
    </w:p>
    <w:p w14:paraId="4FD66597" w14:textId="7541D44F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1A6787"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договора,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между нами.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F042699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0D49A622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Имеющий все полномочия подписать конкурсную заявку от имени ______________________________________________________________________</w:t>
      </w:r>
    </w:p>
    <w:p w14:paraId="5D772537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DB9808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6437B6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Должность, подпись     </w:t>
      </w:r>
    </w:p>
    <w:p w14:paraId="64B9FB8F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М.П.</w:t>
      </w:r>
    </w:p>
    <w:p w14:paraId="4DF490DD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A66480D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E6E56E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FC641C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1995406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3944F6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A1733D5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2C6181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CA5444B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B39AE17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D86EB7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01C2B77" w14:textId="77777777" w:rsidR="002443E4" w:rsidRPr="000E12C6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23BC2490" w14:textId="77777777" w:rsidR="002443E4" w:rsidRPr="000E12C6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3D361DD" w14:textId="77777777" w:rsidR="002443E4" w:rsidRPr="000E12C6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67106323" w14:textId="77777777" w:rsidR="001A6787" w:rsidRPr="000E12C6" w:rsidRDefault="001A6787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46D09EB" w14:textId="77777777" w:rsidR="001A6787" w:rsidRPr="000E12C6" w:rsidRDefault="001A6787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46D7BD6C" w14:textId="77777777" w:rsidR="001A6787" w:rsidRPr="000E12C6" w:rsidRDefault="001A6787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5F5DFB94" w14:textId="77777777" w:rsidR="002443E4" w:rsidRPr="000E12C6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389419F" w14:textId="77777777" w:rsidR="002443E4" w:rsidRPr="000E12C6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3A736F8" w14:textId="77777777" w:rsidR="002443E4" w:rsidRPr="000E12C6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Приложение № 2. Декларация, гарантирующая предложение поставщика</w:t>
      </w:r>
    </w:p>
    <w:p w14:paraId="30F4A980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7726F" w14:textId="77777777" w:rsidR="002443E4" w:rsidRPr="000E12C6" w:rsidRDefault="002443E4" w:rsidP="002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Декларация, гарантирующая предложение поставщика</w:t>
      </w:r>
    </w:p>
    <w:p w14:paraId="5F8DEB7B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28FC1BF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Номер конкурса: _______________________</w:t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4008A416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268BC8D2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Название конкурса: _____________________</w:t>
      </w:r>
    </w:p>
    <w:p w14:paraId="5BA3D82F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Участник конкурса: </w:t>
      </w:r>
      <w:r w:rsidRPr="000E1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наименование, ИНН____________________</w:t>
      </w:r>
    </w:p>
    <w:p w14:paraId="37A9703F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Закупающая организация: ЗАО «Межбанковский Процессинговый Центр»</w:t>
      </w:r>
    </w:p>
    <w:p w14:paraId="7A43ED4F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AF3FA65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CD9B090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66573CCE" w14:textId="77777777" w:rsidR="002443E4" w:rsidRPr="000E12C6" w:rsidRDefault="002443E4" w:rsidP="002443E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3BC4A964" w14:textId="77777777" w:rsidR="002443E4" w:rsidRPr="000E12C6" w:rsidRDefault="002443E4" w:rsidP="002443E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2A33327" w14:textId="77777777" w:rsidR="002443E4" w:rsidRPr="000E12C6" w:rsidRDefault="002443E4" w:rsidP="002443E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49EE2021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F537E56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Настоящая декларация остается в силе до истечения срока действия предложения.</w:t>
      </w:r>
    </w:p>
    <w:p w14:paraId="51228CBF" w14:textId="77777777" w:rsidR="002443E4" w:rsidRPr="000E12C6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357E5D9E" w14:textId="77777777" w:rsidR="002443E4" w:rsidRPr="000E12C6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BDA5542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Руководитель организации </w:t>
      </w:r>
    </w:p>
    <w:p w14:paraId="12059D2C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либо лицо, имеющее полномочия                                            ФИО</w:t>
      </w:r>
    </w:p>
    <w:p w14:paraId="7C6B4C70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B607261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E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М.П.</w:t>
      </w:r>
    </w:p>
    <w:p w14:paraId="7E10B94B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A16C14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5BC2297" w14:textId="77777777" w:rsidR="002443E4" w:rsidRPr="000E12C6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87E733" w14:textId="77777777" w:rsidR="002443E4" w:rsidRPr="000E12C6" w:rsidRDefault="002443E4"/>
    <w:sectPr w:rsidR="002443E4" w:rsidRPr="000E12C6" w:rsidSect="001A678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912"/>
    <w:multiLevelType w:val="hybridMultilevel"/>
    <w:tmpl w:val="95EAD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2062E6"/>
    <w:multiLevelType w:val="multilevel"/>
    <w:tmpl w:val="C0C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1056F"/>
    <w:multiLevelType w:val="multilevel"/>
    <w:tmpl w:val="2CB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597"/>
    <w:multiLevelType w:val="hybridMultilevel"/>
    <w:tmpl w:val="845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C331A"/>
    <w:multiLevelType w:val="hybridMultilevel"/>
    <w:tmpl w:val="C0A4ECC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CC2EBA"/>
    <w:multiLevelType w:val="multilevel"/>
    <w:tmpl w:val="A54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D1BFB"/>
    <w:multiLevelType w:val="hybridMultilevel"/>
    <w:tmpl w:val="3EF0F37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46A41EA"/>
    <w:multiLevelType w:val="hybridMultilevel"/>
    <w:tmpl w:val="81D2C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D74909"/>
    <w:multiLevelType w:val="multilevel"/>
    <w:tmpl w:val="440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D7F09"/>
    <w:multiLevelType w:val="multilevel"/>
    <w:tmpl w:val="B97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C1A26"/>
    <w:multiLevelType w:val="hybridMultilevel"/>
    <w:tmpl w:val="3CCE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C5B9B"/>
    <w:multiLevelType w:val="multilevel"/>
    <w:tmpl w:val="48F6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C7131"/>
    <w:multiLevelType w:val="multilevel"/>
    <w:tmpl w:val="775C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C268B"/>
    <w:multiLevelType w:val="multilevel"/>
    <w:tmpl w:val="B024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D2535"/>
    <w:multiLevelType w:val="multilevel"/>
    <w:tmpl w:val="BB84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94A6F"/>
    <w:multiLevelType w:val="multilevel"/>
    <w:tmpl w:val="9C7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05D54"/>
    <w:multiLevelType w:val="multilevel"/>
    <w:tmpl w:val="4852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063CA"/>
    <w:multiLevelType w:val="multilevel"/>
    <w:tmpl w:val="251A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831ED"/>
    <w:multiLevelType w:val="multilevel"/>
    <w:tmpl w:val="163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54B61"/>
    <w:multiLevelType w:val="hybridMultilevel"/>
    <w:tmpl w:val="3F446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30B53"/>
    <w:multiLevelType w:val="multilevel"/>
    <w:tmpl w:val="520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A3B58"/>
    <w:multiLevelType w:val="multilevel"/>
    <w:tmpl w:val="0502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599596">
    <w:abstractNumId w:val="8"/>
  </w:num>
  <w:num w:numId="2" w16cid:durableId="1474175745">
    <w:abstractNumId w:val="0"/>
  </w:num>
  <w:num w:numId="3" w16cid:durableId="199367332">
    <w:abstractNumId w:val="23"/>
  </w:num>
  <w:num w:numId="4" w16cid:durableId="505440834">
    <w:abstractNumId w:val="5"/>
  </w:num>
  <w:num w:numId="5" w16cid:durableId="593176021">
    <w:abstractNumId w:val="19"/>
  </w:num>
  <w:num w:numId="6" w16cid:durableId="1288118447">
    <w:abstractNumId w:val="13"/>
  </w:num>
  <w:num w:numId="7" w16cid:durableId="245923132">
    <w:abstractNumId w:val="14"/>
  </w:num>
  <w:num w:numId="8" w16cid:durableId="1627154497">
    <w:abstractNumId w:val="2"/>
  </w:num>
  <w:num w:numId="9" w16cid:durableId="2002812598">
    <w:abstractNumId w:val="20"/>
  </w:num>
  <w:num w:numId="10" w16cid:durableId="988944522">
    <w:abstractNumId w:val="17"/>
  </w:num>
  <w:num w:numId="11" w16cid:durableId="1907296963">
    <w:abstractNumId w:val="24"/>
  </w:num>
  <w:num w:numId="12" w16cid:durableId="2084250731">
    <w:abstractNumId w:val="6"/>
  </w:num>
  <w:num w:numId="13" w16cid:durableId="1844855980">
    <w:abstractNumId w:val="12"/>
  </w:num>
  <w:num w:numId="14" w16cid:durableId="238102330">
    <w:abstractNumId w:val="22"/>
  </w:num>
  <w:num w:numId="15" w16cid:durableId="1614631079">
    <w:abstractNumId w:val="21"/>
  </w:num>
  <w:num w:numId="16" w16cid:durableId="1594487">
    <w:abstractNumId w:val="4"/>
  </w:num>
  <w:num w:numId="17" w16cid:durableId="455610713">
    <w:abstractNumId w:val="3"/>
  </w:num>
  <w:num w:numId="18" w16cid:durableId="353045082">
    <w:abstractNumId w:val="15"/>
  </w:num>
  <w:num w:numId="19" w16cid:durableId="327758116">
    <w:abstractNumId w:val="16"/>
  </w:num>
  <w:num w:numId="20" w16cid:durableId="30880667">
    <w:abstractNumId w:val="18"/>
  </w:num>
  <w:num w:numId="21" w16cid:durableId="1815564296">
    <w:abstractNumId w:val="18"/>
    <w:lvlOverride w:ilvl="1">
      <w:lvl w:ilvl="1">
        <w:numFmt w:val="decimal"/>
        <w:lvlText w:val="%2."/>
        <w:lvlJc w:val="left"/>
      </w:lvl>
    </w:lvlOverride>
  </w:num>
  <w:num w:numId="22" w16cid:durableId="1288924941">
    <w:abstractNumId w:val="1"/>
  </w:num>
  <w:num w:numId="23" w16cid:durableId="413279538">
    <w:abstractNumId w:val="7"/>
  </w:num>
  <w:num w:numId="24" w16cid:durableId="1127236029">
    <w:abstractNumId w:val="11"/>
  </w:num>
  <w:num w:numId="25" w16cid:durableId="1680961677">
    <w:abstractNumId w:val="9"/>
  </w:num>
  <w:num w:numId="26" w16cid:durableId="48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E4"/>
    <w:rsid w:val="000E12C6"/>
    <w:rsid w:val="000F0212"/>
    <w:rsid w:val="00195586"/>
    <w:rsid w:val="001A1695"/>
    <w:rsid w:val="001A6787"/>
    <w:rsid w:val="002443E4"/>
    <w:rsid w:val="00295703"/>
    <w:rsid w:val="002B0934"/>
    <w:rsid w:val="00300930"/>
    <w:rsid w:val="0031376B"/>
    <w:rsid w:val="0055358A"/>
    <w:rsid w:val="005854D4"/>
    <w:rsid w:val="005E12B1"/>
    <w:rsid w:val="00600750"/>
    <w:rsid w:val="008F2FD5"/>
    <w:rsid w:val="00A36B2F"/>
    <w:rsid w:val="00D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B508"/>
  <w15:chartTrackingRefBased/>
  <w15:docId w15:val="{E35E9B70-EEAE-4CD7-9D6B-39756DB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3E4"/>
  </w:style>
  <w:style w:type="paragraph" w:styleId="1">
    <w:name w:val="heading 1"/>
    <w:basedOn w:val="a"/>
    <w:next w:val="a"/>
    <w:link w:val="10"/>
    <w:uiPriority w:val="9"/>
    <w:qFormat/>
    <w:rsid w:val="0024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3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3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3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3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3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3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3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3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3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3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3E4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semiHidden/>
    <w:unhideWhenUsed/>
    <w:rsid w:val="002443E4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2443E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license ipc</cp:lastModifiedBy>
  <cp:revision>7</cp:revision>
  <dcterms:created xsi:type="dcterms:W3CDTF">2025-04-25T05:10:00Z</dcterms:created>
  <dcterms:modified xsi:type="dcterms:W3CDTF">2025-12-01T10:48:00Z</dcterms:modified>
</cp:coreProperties>
</file>