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03EF" w:rsidRPr="00A303EF" w:rsidRDefault="00A303EF" w:rsidP="00A303EF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Наименование закупки: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Приобретение 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компьютерного оборудования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A303EF" w:rsidRPr="00A303EF" w:rsidRDefault="00A303EF" w:rsidP="00A303EF">
      <w:pPr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Лот № 1: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Приобретение 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ноутбуков в количестве </w:t>
      </w:r>
      <w:r w:rsidR="00A46B1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40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шт.</w:t>
      </w:r>
    </w:p>
    <w:p w:rsidR="00A303EF" w:rsidRPr="00A303EF" w:rsidRDefault="00A303EF" w:rsidP="00A303EF">
      <w:pPr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Срок поставки: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BA6E8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10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рабочих 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дней. </w:t>
      </w:r>
    </w:p>
    <w:p w:rsidR="00A303EF" w:rsidRPr="00A303EF" w:rsidRDefault="00A303EF" w:rsidP="00A303EF">
      <w:pPr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Срок действия конкурсной заявки: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30 дней.</w:t>
      </w:r>
    </w:p>
    <w:p w:rsidR="00A303EF" w:rsidRPr="00A303EF" w:rsidRDefault="00A303EF" w:rsidP="00A303EF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Оплата будет производиться согласно акту приема-передачи оборудования в течении 5 рабочих дней с момента выставления счета на оплату. </w:t>
      </w:r>
    </w:p>
    <w:p w:rsidR="00A303EF" w:rsidRPr="00A303EF" w:rsidRDefault="00A303EF" w:rsidP="00A303EF">
      <w:pPr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ГОКЗ –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Декларация.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Техническая спецификация: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237"/>
      </w:tblGrid>
      <w:tr w:rsidR="00A303EF" w:rsidRPr="005009E6" w:rsidTr="00855390">
        <w:tc>
          <w:tcPr>
            <w:tcW w:w="567" w:type="dxa"/>
            <w:vAlign w:val="center"/>
          </w:tcPr>
          <w:p w:rsidR="00A303EF" w:rsidRPr="008633AB" w:rsidRDefault="00A303EF" w:rsidP="008553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694" w:type="dxa"/>
            <w:vAlign w:val="center"/>
          </w:tcPr>
          <w:p w:rsidR="00A303EF" w:rsidRDefault="00A303EF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3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Предмет </w:t>
            </w:r>
          </w:p>
          <w:p w:rsidR="00A303EF" w:rsidRPr="008633AB" w:rsidRDefault="00A303EF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3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закупки</w:t>
            </w:r>
          </w:p>
        </w:tc>
        <w:tc>
          <w:tcPr>
            <w:tcW w:w="6237" w:type="dxa"/>
            <w:vAlign w:val="center"/>
          </w:tcPr>
          <w:p w:rsidR="00A303EF" w:rsidRPr="008633AB" w:rsidRDefault="00A303EF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3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</w:t>
            </w:r>
          </w:p>
        </w:tc>
      </w:tr>
      <w:tr w:rsidR="00A303EF" w:rsidRPr="005009E6" w:rsidTr="00855390">
        <w:tc>
          <w:tcPr>
            <w:tcW w:w="567" w:type="dxa"/>
            <w:vAlign w:val="center"/>
          </w:tcPr>
          <w:p w:rsidR="00A303EF" w:rsidRPr="00A303EF" w:rsidRDefault="00A303EF" w:rsidP="00A303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3E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vAlign w:val="center"/>
          </w:tcPr>
          <w:p w:rsidR="00A303EF" w:rsidRPr="008633AB" w:rsidRDefault="00A303EF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3A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Ноутбук </w:t>
            </w:r>
          </w:p>
        </w:tc>
        <w:tc>
          <w:tcPr>
            <w:tcW w:w="6237" w:type="dxa"/>
            <w:vAlign w:val="center"/>
          </w:tcPr>
          <w:p w:rsidR="00A303EF" w:rsidRPr="008633AB" w:rsidRDefault="00A46B19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  <w:r w:rsidR="00A303EF" w:rsidRPr="00863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шт.</w:t>
            </w:r>
          </w:p>
        </w:tc>
      </w:tr>
      <w:tr w:rsidR="00A303EF" w:rsidRPr="005009E6" w:rsidTr="00855390">
        <w:tc>
          <w:tcPr>
            <w:tcW w:w="567" w:type="dxa"/>
            <w:vAlign w:val="center"/>
          </w:tcPr>
          <w:p w:rsidR="00A303EF" w:rsidRPr="00A303EF" w:rsidRDefault="00A303EF" w:rsidP="00A303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3E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694" w:type="dxa"/>
            <w:vAlign w:val="center"/>
          </w:tcPr>
          <w:p w:rsidR="00A303EF" w:rsidRPr="008633AB" w:rsidRDefault="00A303EF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3A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Итого: </w:t>
            </w:r>
          </w:p>
        </w:tc>
        <w:tc>
          <w:tcPr>
            <w:tcW w:w="6237" w:type="dxa"/>
            <w:vAlign w:val="center"/>
          </w:tcPr>
          <w:p w:rsidR="00A303EF" w:rsidRPr="008633AB" w:rsidRDefault="00A46B19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  <w:r w:rsidR="00A303EF" w:rsidRPr="008633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шт.</w:t>
            </w:r>
          </w:p>
        </w:tc>
      </w:tr>
    </w:tbl>
    <w:p w:rsidR="00A303EF" w:rsidRDefault="00A303EF" w:rsidP="00A303EF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:rsidR="00A303EF" w:rsidRDefault="00A303EF" w:rsidP="00A303EF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Характеристики и т</w:t>
      </w:r>
      <w:r>
        <w:rPr>
          <w:rFonts w:ascii="Times New Roman" w:hAnsi="Times New Roman" w:cs="Times New Roman"/>
          <w:b/>
          <w:bCs/>
          <w:sz w:val="24"/>
          <w:szCs w:val="24"/>
        </w:rPr>
        <w:t>ехнические требования к комплектующим: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588"/>
        <w:gridCol w:w="7448"/>
      </w:tblGrid>
      <w:tr w:rsidR="00BA6E83" w:rsidRPr="00BA6E83" w:rsidTr="000760C0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83" w:rsidRDefault="00BA6E83" w:rsidP="000760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Производители</w:t>
            </w:r>
          </w:p>
        </w:tc>
        <w:tc>
          <w:tcPr>
            <w:tcW w:w="7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83" w:rsidRPr="00A11E4A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1E4A">
              <w:rPr>
                <w:rFonts w:ascii="Times New Roman" w:hAnsi="Times New Roman"/>
                <w:sz w:val="20"/>
                <w:szCs w:val="20"/>
                <w:lang w:val="en-US"/>
              </w:rPr>
              <w:t>Asus, HP, Dell, Fujitsu, Acer, Lenovo</w:t>
            </w:r>
          </w:p>
        </w:tc>
      </w:tr>
      <w:tr w:rsidR="00BA6E83" w:rsidTr="000760C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83" w:rsidRPr="00A11E4A" w:rsidRDefault="00BA6E83" w:rsidP="000760C0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Оперативная память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DDR4; Объем памяти не менее – 16GB</w:t>
            </w:r>
          </w:p>
        </w:tc>
      </w:tr>
      <w:tr w:rsidR="00BA6E83" w:rsidTr="000760C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83" w:rsidRDefault="00BA6E83" w:rsidP="000760C0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Процессор AMD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83" w:rsidRDefault="00BA6E83" w:rsidP="000760C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Не</w:t>
            </w:r>
            <w:r w:rsidRPr="004F5E4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ниже</w:t>
            </w:r>
            <w:r w:rsidRPr="004F5E4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AMD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Ryzen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24AF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24AF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7735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U</w:t>
            </w:r>
          </w:p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При наличии процессора AMD требования к процессору Intel не применяются</w:t>
            </w:r>
          </w:p>
        </w:tc>
      </w:tr>
      <w:tr w:rsidR="00BA6E83" w:rsidTr="000760C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83" w:rsidRDefault="00BA6E83" w:rsidP="000760C0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Процессор Intel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83" w:rsidRPr="00F37B07" w:rsidRDefault="00BA6E83" w:rsidP="000760C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Не</w:t>
            </w:r>
            <w:r w:rsidRPr="00F37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ниже</w:t>
            </w:r>
            <w:r w:rsidRPr="00F37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  <w:t xml:space="preserve"> - Intel Core i7 1255U</w:t>
            </w:r>
          </w:p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При наличии процессора Intel требования к процессору AMD не применяются</w:t>
            </w:r>
          </w:p>
        </w:tc>
      </w:tr>
      <w:tr w:rsidR="00BA6E83" w:rsidTr="000760C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83" w:rsidRDefault="00BA6E83" w:rsidP="000760C0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 – Сетевая карта (1000Мбит/сек)</w:t>
            </w:r>
          </w:p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Беспроводная связь с поддержкой стандарта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-Fi 802.11n или новее, Bluetooth версии не ниже 3.0</w:t>
            </w:r>
          </w:p>
        </w:tc>
      </w:tr>
      <w:tr w:rsidR="00BA6E83" w:rsidTr="000760C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83" w:rsidRDefault="00BA6E83" w:rsidP="000760C0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Внешние порты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2-х разъёмов USB Type A версии не ниже 2.0</w:t>
            </w:r>
          </w:p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1-го разъема USB Type A версии не ниже 3.0</w:t>
            </w:r>
          </w:p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Видеовыходы – 1 HDMI или DP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Разъем RJ45 (сетевая карта)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 комбо-разъем для наушников/микрофона или 2 разъема для наушника/микрофона отдельно</w:t>
            </w:r>
          </w:p>
        </w:tc>
      </w:tr>
      <w:tr w:rsidR="00BA6E83" w:rsidTr="000760C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83" w:rsidRDefault="00BA6E83" w:rsidP="000760C0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Размер – Не менее 15,6 диагональ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Antiglare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яркостью не менее 250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nit</w:t>
            </w:r>
            <w:proofErr w:type="spellEnd"/>
          </w:p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Матрица - IPS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Разрешение – 1920x1080 FHD</w:t>
            </w:r>
          </w:p>
        </w:tc>
      </w:tr>
      <w:tr w:rsidR="00BA6E83" w:rsidTr="000760C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83" w:rsidRDefault="00BA6E83" w:rsidP="000760C0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SSD 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Производитель (если SSD был добавлен дополнительно к фабричной комплектации ноутбука): Kingston,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Adata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Crucial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Samsung, Intel, WD</w:t>
            </w:r>
          </w:p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Минимально - один</w:t>
            </w:r>
          </w:p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Интерфейс подключения - SATA3 или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NVMe</w:t>
            </w:r>
            <w:proofErr w:type="spellEnd"/>
          </w:p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Минимально допустимый объем –– 240 GB</w:t>
            </w:r>
          </w:p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Форм-фактор - 2.5-дюймовый или M.2 (в случае подключения через интерфейс SATA3 – только 2.5 –дюймовый)</w:t>
            </w:r>
          </w:p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SSD должен определятся утилитой для мониторинга SSD от производителя SSD</w:t>
            </w:r>
          </w:p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Желательна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поддержка Self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Encryption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поддержкой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Bitlocker</w:t>
            </w:r>
            <w:proofErr w:type="spellEnd"/>
          </w:p>
        </w:tc>
      </w:tr>
      <w:tr w:rsidR="00BA6E83" w:rsidTr="000760C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83" w:rsidRDefault="00BA6E83" w:rsidP="000760C0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HDD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желательно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Интерфейс подключения - SATA3</w:t>
            </w:r>
          </w:p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Минимально допустимый объем – 500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Gb</w:t>
            </w:r>
            <w:proofErr w:type="spellEnd"/>
          </w:p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Скорость вращения – минимально 5400 RPM</w:t>
            </w:r>
          </w:p>
        </w:tc>
      </w:tr>
      <w:tr w:rsidR="00BA6E83" w:rsidTr="000760C0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83" w:rsidRDefault="00BA6E83" w:rsidP="000760C0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Web-камера (встроенная, с микрофоном)</w:t>
            </w:r>
          </w:p>
          <w:p w:rsidR="00BA6E83" w:rsidRPr="00F37B07" w:rsidRDefault="00BA6E83" w:rsidP="000760C0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7B07">
              <w:rPr>
                <w:rFonts w:ascii="Times New Roman" w:hAnsi="Times New Roman"/>
                <w:b/>
                <w:bCs/>
                <w:sz w:val="20"/>
                <w:szCs w:val="20"/>
              </w:rPr>
              <w:t>Клавиатура с кириллицей (кириллица не через наклейки)</w:t>
            </w:r>
          </w:p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Желательно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Блок питания с евровилкой или с коннектором стандарта C6 или С8</w:t>
            </w:r>
          </w:p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беспроводная мышь в комплекте</w:t>
            </w:r>
          </w:p>
          <w:p w:rsidR="00BA6E83" w:rsidRP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Сумка для ноутбука в количестве 40 шт.</w:t>
            </w:r>
          </w:p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Гарантия – не менее 1 года с даты приобретения</w:t>
            </w:r>
          </w:p>
        </w:tc>
      </w:tr>
      <w:tr w:rsidR="00BA6E83" w:rsidTr="00BA6E83">
        <w:trPr>
          <w:trHeight w:val="8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83" w:rsidRDefault="00BA6E83" w:rsidP="000760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60C4" w:rsidRDefault="005A60C4" w:rsidP="00A30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03EF" w:rsidRDefault="00A303EF" w:rsidP="00A30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оборудование должно быть новым, не бывшим в употреблении.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303E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Требования к поставщикам: </w:t>
      </w:r>
    </w:p>
    <w:p w:rsidR="00A303EF" w:rsidRPr="00A303EF" w:rsidRDefault="00A303EF" w:rsidP="00A303EF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C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Поставщик должен обеспечить гарантийное обслуживание, замену некачественного или вышедшего из строя товара на территории Заказчика или в сервисном центре Поставщика (все расходы по перевозке и выезду специалистов по обеспечению гарантийного обслуживания должен оплачивать Поставщик).</w:t>
      </w:r>
    </w:p>
    <w:p w:rsidR="005A60C4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     </w:t>
      </w:r>
    </w:p>
    <w:p w:rsidR="005A60C4" w:rsidRDefault="005A60C4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5A60C4" w:rsidRDefault="005A60C4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5A60C4" w:rsidRDefault="005A60C4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5A60C4" w:rsidRDefault="005A60C4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                                         </w:t>
      </w: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Квалификационные и иные требования: 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Предоставить сканированную копию оригинала свидетельства о регистрации (поставщик должен иметь опыт на рынке КР не менее 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лет);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Предоставить сканированную копию оригинала устава;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Предоставить коммерческое предложение с описанием цен поставляемого товара с указанием технических спецификаций.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Предоставить </w:t>
      </w:r>
      <w:r w:rsidR="00AB316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договора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поставляемого аналогичного оборудования за последние 2 года</w:t>
      </w:r>
      <w:r w:rsidR="00AB316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на сумму свыше </w:t>
      </w:r>
      <w:r w:rsidR="005A60C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</w:t>
      </w:r>
      <w:r w:rsidR="00AB316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="005A60C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8</w:t>
      </w:r>
      <w:r w:rsidR="00AB316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00 000,0 сом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(предоставить подтверждающие документы).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Предоставить заполненную конкурсную заявку и декларацию (подписанную представителем организации, имеющим все полномочия и утвержденную печатью организации) согласно приложению № 1 и 2.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:rsidR="00855390" w:rsidRDefault="00855390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:rsidR="00855390" w:rsidRDefault="00855390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:rsidR="00855390" w:rsidRPr="00A303EF" w:rsidRDefault="00855390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Компания может отклонить конкурсную заявку в случаях, если:</w:t>
      </w:r>
    </w:p>
    <w:p w:rsidR="00A303EF" w:rsidRP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:rsidR="00A303EF" w:rsidRP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:rsidR="00A303EF" w:rsidRP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:rsidR="00A303EF" w:rsidRP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:rsidR="00A303EF" w:rsidRP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Данная конкурсная заявка, по существу, не отвечает требованиям конкурсной документации;</w:t>
      </w:r>
    </w:p>
    <w:p w:rsid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Имеется соответствующее заключение Комплаенс-офицера о неблагонадежности участника.</w:t>
      </w: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ja-JP"/>
          <w14:ligatures w14:val="none"/>
        </w:rPr>
      </w:pPr>
      <w:r w:rsidRPr="00A303EF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ja-JP"/>
          <w14:ligatures w14:val="none"/>
        </w:rPr>
        <w:lastRenderedPageBreak/>
        <w:t>Приложение № 1. Конкурсная заявка</w:t>
      </w:r>
    </w:p>
    <w:p w:rsidR="00A303EF" w:rsidRPr="00A303EF" w:rsidRDefault="00A303EF" w:rsidP="00A303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Конкурсная заявка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Номер объявления: 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Кому: ЗАО «</w:t>
      </w:r>
      <w:r w:rsidRPr="00A303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Межбанковский Процессинговый Центр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»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Наименование конкурса: _____________________________________________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Изучив опубликованную на сайте www.tenders.kg/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www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.ipc.kg конкурсную документацию, мы нижеподписавшиеся: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___________</w:t>
      </w:r>
      <w:proofErr w:type="gramStart"/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_(</w:t>
      </w:r>
      <w:proofErr w:type="gramEnd"/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Наименование, ИНН) в лице ____________________________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1) Предоставить все оригиналы документов, входящие в состав конкурсной заявки;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proofErr w:type="gramStart"/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договора</w:t>
      </w:r>
      <w:proofErr w:type="gramEnd"/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между нами.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Имеющий все полномочия подписать конкурсную заявку от имени ______________________________________________________________________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Должность, подпись     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М.П.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Приложение № 2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Декларация, гарантирующая предложение поставщика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Номер конкурса: _______________________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Название конкурса: _____________________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Участник конкурса: </w:t>
      </w:r>
      <w:r w:rsidRPr="00A303EF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наименование, ИНН____________________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Закупающая организация: ЗАО «Межбанковский Процессинговый Центр»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:rsidR="00A303EF" w:rsidRPr="00A303EF" w:rsidRDefault="00A303EF" w:rsidP="00A303E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:rsidR="00A303EF" w:rsidRPr="00A303EF" w:rsidRDefault="00A303EF" w:rsidP="00A303E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:rsidR="00A303EF" w:rsidRPr="00A303EF" w:rsidRDefault="00A303EF" w:rsidP="00A303E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  <w:t>Настоящая декларация остается в силе до истечения срока действия предложения.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Руководитель организации </w:t>
      </w: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либо лицо, имеющее полномочия                                            ФИО</w:t>
      </w: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М.П.</w:t>
      </w: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/>
    <w:sectPr w:rsidR="00A303EF" w:rsidRPr="00A3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729E4"/>
    <w:multiLevelType w:val="hybridMultilevel"/>
    <w:tmpl w:val="81065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944B7"/>
    <w:multiLevelType w:val="hybridMultilevel"/>
    <w:tmpl w:val="C9F0ABDE"/>
    <w:lvl w:ilvl="0" w:tplc="695451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940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0192444">
    <w:abstractNumId w:val="2"/>
  </w:num>
  <w:num w:numId="3" w16cid:durableId="1246263131">
    <w:abstractNumId w:val="0"/>
  </w:num>
  <w:num w:numId="4" w16cid:durableId="199367332">
    <w:abstractNumId w:val="4"/>
  </w:num>
  <w:num w:numId="5" w16cid:durableId="1631206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EF"/>
    <w:rsid w:val="00446845"/>
    <w:rsid w:val="005A60C4"/>
    <w:rsid w:val="00643119"/>
    <w:rsid w:val="00724539"/>
    <w:rsid w:val="00855390"/>
    <w:rsid w:val="00A03A0D"/>
    <w:rsid w:val="00A303EF"/>
    <w:rsid w:val="00A3458B"/>
    <w:rsid w:val="00A46B19"/>
    <w:rsid w:val="00AB316B"/>
    <w:rsid w:val="00B80372"/>
    <w:rsid w:val="00BA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B235"/>
  <w15:chartTrackingRefBased/>
  <w15:docId w15:val="{6211814E-79FF-4326-91E8-4E65368D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3E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3EF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6</cp:revision>
  <dcterms:created xsi:type="dcterms:W3CDTF">2024-07-18T03:10:00Z</dcterms:created>
  <dcterms:modified xsi:type="dcterms:W3CDTF">2024-08-30T08:49:00Z</dcterms:modified>
</cp:coreProperties>
</file>