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03EF" w:rsidRPr="00A303EF" w:rsidRDefault="00A303EF" w:rsidP="00A303E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Наименование закупки: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Приобретение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компьютерного оборудования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A303EF" w:rsidRPr="00A303EF" w:rsidRDefault="00A303EF" w:rsidP="00A303EF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Лот № 1: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Приобретение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ноутбуков в количестве </w:t>
      </w:r>
      <w:r w:rsidR="00A46B1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40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шт.</w:t>
      </w:r>
    </w:p>
    <w:p w:rsidR="00A303EF" w:rsidRPr="00A303EF" w:rsidRDefault="00A303EF" w:rsidP="00A303EF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Срок поставки: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5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рабочих 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дней. </w:t>
      </w:r>
    </w:p>
    <w:p w:rsidR="00A303EF" w:rsidRPr="00A303EF" w:rsidRDefault="00A303EF" w:rsidP="00A303EF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Срок действия конкурсной заявки: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30 дней.</w:t>
      </w:r>
    </w:p>
    <w:p w:rsidR="00A303EF" w:rsidRPr="00A303EF" w:rsidRDefault="00A303EF" w:rsidP="00A303EF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Оплата будет производиться согласно акту приема-передачи оборудования в течении 5 рабочих дней с момента выставления счета на оплату. </w:t>
      </w:r>
    </w:p>
    <w:p w:rsidR="00A303EF" w:rsidRPr="00A303EF" w:rsidRDefault="00A303EF" w:rsidP="00A303EF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ГОКЗ –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Декларация.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Техническая спецификация: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237"/>
      </w:tblGrid>
      <w:tr w:rsidR="00A303EF" w:rsidRPr="005009E6" w:rsidTr="00855390">
        <w:tc>
          <w:tcPr>
            <w:tcW w:w="567" w:type="dxa"/>
            <w:vAlign w:val="center"/>
          </w:tcPr>
          <w:p w:rsidR="00A303EF" w:rsidRPr="008633AB" w:rsidRDefault="00A303EF" w:rsidP="008553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694" w:type="dxa"/>
            <w:vAlign w:val="center"/>
          </w:tcPr>
          <w:p w:rsidR="00A303EF" w:rsidRDefault="00A303E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3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Предмет </w:t>
            </w:r>
          </w:p>
          <w:p w:rsidR="00A303EF" w:rsidRPr="008633AB" w:rsidRDefault="00A303E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3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закупки</w:t>
            </w:r>
          </w:p>
        </w:tc>
        <w:tc>
          <w:tcPr>
            <w:tcW w:w="6237" w:type="dxa"/>
            <w:vAlign w:val="center"/>
          </w:tcPr>
          <w:p w:rsidR="00A303EF" w:rsidRPr="008633AB" w:rsidRDefault="00A303E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3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</w:t>
            </w:r>
          </w:p>
        </w:tc>
      </w:tr>
      <w:tr w:rsidR="00A303EF" w:rsidRPr="005009E6" w:rsidTr="00855390">
        <w:tc>
          <w:tcPr>
            <w:tcW w:w="567" w:type="dxa"/>
            <w:vAlign w:val="center"/>
          </w:tcPr>
          <w:p w:rsidR="00A303EF" w:rsidRPr="00A303EF" w:rsidRDefault="00A303EF" w:rsidP="00A303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3E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vAlign w:val="center"/>
          </w:tcPr>
          <w:p w:rsidR="00A303EF" w:rsidRPr="008633AB" w:rsidRDefault="00A303E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3A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Ноутбук </w:t>
            </w:r>
          </w:p>
        </w:tc>
        <w:tc>
          <w:tcPr>
            <w:tcW w:w="6237" w:type="dxa"/>
            <w:vAlign w:val="center"/>
          </w:tcPr>
          <w:p w:rsidR="00A303EF" w:rsidRPr="008633AB" w:rsidRDefault="00A46B19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  <w:r w:rsidR="00A303EF" w:rsidRPr="00863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шт.</w:t>
            </w:r>
          </w:p>
        </w:tc>
      </w:tr>
      <w:tr w:rsidR="00A303EF" w:rsidRPr="005009E6" w:rsidTr="00855390">
        <w:tc>
          <w:tcPr>
            <w:tcW w:w="567" w:type="dxa"/>
            <w:vAlign w:val="center"/>
          </w:tcPr>
          <w:p w:rsidR="00A303EF" w:rsidRPr="00A303EF" w:rsidRDefault="00A303EF" w:rsidP="00A303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3E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694" w:type="dxa"/>
            <w:vAlign w:val="center"/>
          </w:tcPr>
          <w:p w:rsidR="00A303EF" w:rsidRPr="008633AB" w:rsidRDefault="00A303E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3A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Итого: </w:t>
            </w:r>
          </w:p>
        </w:tc>
        <w:tc>
          <w:tcPr>
            <w:tcW w:w="6237" w:type="dxa"/>
            <w:vAlign w:val="center"/>
          </w:tcPr>
          <w:p w:rsidR="00A303EF" w:rsidRPr="008633AB" w:rsidRDefault="00A46B19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  <w:r w:rsidR="00A303EF" w:rsidRPr="008633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шт.</w:t>
            </w:r>
          </w:p>
        </w:tc>
      </w:tr>
    </w:tbl>
    <w:p w:rsidR="00A303EF" w:rsidRDefault="00A303EF" w:rsidP="00A303EF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A303EF" w:rsidRDefault="00A303EF" w:rsidP="00A303EF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Характеристики и т</w:t>
      </w:r>
      <w:r>
        <w:rPr>
          <w:rFonts w:ascii="Times New Roman" w:hAnsi="Times New Roman" w:cs="Times New Roman"/>
          <w:b/>
          <w:bCs/>
          <w:sz w:val="24"/>
          <w:szCs w:val="24"/>
        </w:rPr>
        <w:t>ехнические требования к комплектующим: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588"/>
        <w:gridCol w:w="7366"/>
      </w:tblGrid>
      <w:tr w:rsidR="00A303EF" w:rsidRPr="00A46B19" w:rsidTr="00A303EF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3EF" w:rsidRDefault="00A303EF" w:rsidP="00A303EF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№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Производители</w:t>
            </w:r>
          </w:p>
        </w:tc>
        <w:tc>
          <w:tcPr>
            <w:tcW w:w="7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en-US"/>
                <w14:ligatures w14:val="standardContextual"/>
              </w:rPr>
              <w:t>Asus, HP, Dell, Fujitsu, Acer, Lenovo</w:t>
            </w:r>
          </w:p>
        </w:tc>
      </w:tr>
      <w:tr w:rsidR="00A303EF" w:rsidTr="00A303E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EF" w:rsidRDefault="00A303EF" w:rsidP="00A303EF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Оперативная память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DDR4; Объем памяти не менее – 16GB</w:t>
            </w:r>
          </w:p>
        </w:tc>
      </w:tr>
      <w:tr w:rsidR="00A303EF" w:rsidTr="00A303E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EF" w:rsidRDefault="00A303EF" w:rsidP="00A303EF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Процессор AMD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Не ниже - AMD Ryzen 7 7735U</w:t>
            </w:r>
          </w:p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При наличии процессора AMD требования к процессору Intel не применяются</w:t>
            </w:r>
          </w:p>
        </w:tc>
      </w:tr>
      <w:tr w:rsidR="00A303EF" w:rsidTr="00A303E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EF" w:rsidRDefault="00A303EF" w:rsidP="00A303EF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Процессор Intel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3EF" w:rsidRPr="001D4E6E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:lang w:val="it-IT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Не</w:t>
            </w:r>
            <w:r w:rsidRPr="001D4E6E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:lang w:val="it-IT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ниже</w:t>
            </w:r>
            <w:r w:rsidRPr="001D4E6E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:lang w:val="it-IT"/>
                <w14:ligatures w14:val="standardContextual"/>
              </w:rPr>
              <w:t xml:space="preserve"> - Intel Core i7 1255U</w:t>
            </w:r>
          </w:p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При наличии процессора Intel требования к процессору AMD не применяются</w:t>
            </w:r>
          </w:p>
        </w:tc>
      </w:tr>
      <w:tr w:rsidR="00A303EF" w:rsidTr="00A303E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EF" w:rsidRDefault="00A303EF" w:rsidP="00A303EF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Связь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LAN – Сетевая карта (1000Мбит/сек)</w:t>
            </w:r>
          </w:p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Беспроводная связь с поддержкой стандарта Wi-Fi 802.11n или новее, Bluetooth версии не ниже 3.0</w:t>
            </w:r>
          </w:p>
        </w:tc>
      </w:tr>
      <w:tr w:rsidR="00A303EF" w:rsidTr="00A303E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EF" w:rsidRDefault="00A303EF" w:rsidP="00A303EF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Внешние порты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Не менее 2-х разъёмов USB Type A версии не ниже 2.0</w:t>
            </w:r>
          </w:p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Не менее 1-го разъема USB Type A версии не ниже 3.0</w:t>
            </w:r>
          </w:p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Видеовыходы – 1 HDMI, допольнительные видеовыходы приветствуются.</w:t>
            </w: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br/>
              <w:t>Разъем RJ45 (сетевая карта)</w:t>
            </w: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br/>
              <w:t>1 комбо-разъем для наушников/микрофона или 2 разъема для наушника/микрофона отдельно</w:t>
            </w:r>
          </w:p>
        </w:tc>
      </w:tr>
      <w:tr w:rsidR="00A303EF" w:rsidTr="00A303E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EF" w:rsidRDefault="00A303EF" w:rsidP="00A303EF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Экран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Размер – Не менее 15.6’</w:t>
            </w: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br/>
              <w:t>Antiglare, яркостью не менее 250 nit</w:t>
            </w:r>
          </w:p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Матрица - IPS</w:t>
            </w: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br/>
              <w:t>Разрешение – 1920x1080 FHD</w:t>
            </w:r>
          </w:p>
        </w:tc>
      </w:tr>
      <w:tr w:rsidR="00A303EF" w:rsidTr="00A303E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EF" w:rsidRDefault="00A303EF" w:rsidP="00A303EF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SSD 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Производитель (если SSD был добавлен дополнительно к фабричной комплектации ноутбука): Kingston, Adata, Crucial, Samsung, Intel, WD</w:t>
            </w:r>
          </w:p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Минимально - один</w:t>
            </w:r>
          </w:p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Интерфейс подключения - SATA3 или NVMe</w:t>
            </w:r>
          </w:p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Минимально допустимый объем –– 240 GB</w:t>
            </w:r>
          </w:p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Форм-фактор - 2.5-дюймовый или M.2 (в случае подключения через интерфейс SATA3 – только 2.5 –дюймовый)</w:t>
            </w:r>
          </w:p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SSD должен определятся утилитой для мониторинга SSD от производителя SSD</w:t>
            </w:r>
          </w:p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0"/>
                <w:szCs w:val="20"/>
                <w:u w:val="single"/>
                <w14:ligatures w14:val="standardContextual"/>
              </w:rPr>
              <w:t>Желательна</w:t>
            </w: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поддержка Self Encryption с поддержкой Bitlocker</w:t>
            </w:r>
          </w:p>
        </w:tc>
      </w:tr>
      <w:tr w:rsidR="00A303EF" w:rsidTr="00A303E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EF" w:rsidRDefault="00A303EF" w:rsidP="00A303EF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HDD (</w:t>
            </w:r>
            <w:r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желательно</w:t>
            </w: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Интерфейс подключения - SATA3</w:t>
            </w:r>
          </w:p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Минимально допустимый объем – 500 Gb</w:t>
            </w:r>
          </w:p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Скорость вращения – минимально 5400 RPM</w:t>
            </w:r>
          </w:p>
        </w:tc>
      </w:tr>
      <w:tr w:rsidR="00A303EF" w:rsidTr="00A303E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EF" w:rsidRDefault="00A303EF" w:rsidP="00A303EF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Дополнительно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1 Web-камера (встроенная, с микрофоном)</w:t>
            </w:r>
          </w:p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Клавиатура с кириллицей (кириллица </w:t>
            </w:r>
            <w:r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не</w:t>
            </w: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через наклейки)</w:t>
            </w:r>
          </w:p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Желательно</w:t>
            </w: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- Блок питания с евровилкой или с коннектором стандарта C6 или С8</w:t>
            </w:r>
          </w:p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1 беспроводная мышь в комплекте</w:t>
            </w:r>
          </w:p>
          <w:p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Гарантия – не менее 1 года с даты приобретения</w:t>
            </w:r>
          </w:p>
        </w:tc>
      </w:tr>
    </w:tbl>
    <w:p w:rsidR="00A303EF" w:rsidRDefault="00A303EF" w:rsidP="00A30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оборудование должно быть новым, не бывшим в употреблении.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303E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Требования к поставщикам: </w:t>
      </w:r>
    </w:p>
    <w:p w:rsidR="00A303EF" w:rsidRPr="00A303EF" w:rsidRDefault="00A303EF" w:rsidP="00A303EF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C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Поставщик должен обеспечить гарантийное обслуживание, замену некачественного или вышедшего из строя товара на территории Заказчика или в сервисном центре Поставщика (все расходы по перевозке и выезду специалистов по обеспечению гарантийного обслуживания должен оплачивать Поставщик).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                                               </w:t>
      </w: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Квалификационные и иные требования: 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Предоставить сканированную копию оригинала свидетельства о регистрации (поставщик должен иметь опыт на рынке КР не менее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лет);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Предоставить сканированную копию оригинала устава;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Предоставить коммерческое предложение с описанием цен поставляемого товара с указанием технических спецификаций.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Предоставить </w:t>
      </w:r>
      <w:r w:rsidR="00AB316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договора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поставляемого аналогичного оборудования за последние 2 года</w:t>
      </w:r>
      <w:r w:rsidR="00AB316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на сумму свыше 1 000 000,0 сом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(предоставить подтверждающие документы).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Предоставить заполненную конкурсную заявку и декларацию (подписанную представителем организации, имеющим все полномочия и утвержденную печатью организации) согласно приложению № 1 и 2.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:rsidR="00855390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:rsidR="00855390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:rsidR="00855390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:rsidR="00855390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:rsidR="00855390" w:rsidRPr="00A303EF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Компания может отклонить конкурсную заявку в случаях, если:</w:t>
      </w:r>
    </w:p>
    <w:p w:rsidR="00A303EF" w:rsidRP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:rsidR="00A303EF" w:rsidRP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:rsidR="00A303EF" w:rsidRP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:rsidR="00A303EF" w:rsidRP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:rsidR="00A303EF" w:rsidRP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Данная конкурсная заявка, по существу, не отвечает требованиям конкурсной документации;</w:t>
      </w:r>
    </w:p>
    <w:p w:rsid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Имеется соответствующее заключение Комплаенс-офицера о неблагонадежности участника.</w:t>
      </w: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Pr="00A303EF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ja-JP"/>
          <w14:ligatures w14:val="none"/>
        </w:rPr>
      </w:pPr>
      <w:r w:rsidRPr="00A303EF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ja-JP"/>
          <w14:ligatures w14:val="none"/>
        </w:rPr>
        <w:lastRenderedPageBreak/>
        <w:t>Приложение № 1. Конкурсная заявка</w:t>
      </w:r>
    </w:p>
    <w:p w:rsidR="00A303EF" w:rsidRPr="00A303EF" w:rsidRDefault="00A303EF" w:rsidP="00A303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Конкурсная заявка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Номер объявления: 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Кому: ЗАО «</w:t>
      </w:r>
      <w:r w:rsidRPr="00A303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Межбанковский Процессинговый Центр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»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Наименование конкурса: _____________________________________________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Изучив опубликованную на сайте www.tenders.kg/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www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.ipc.kg конкурсную документацию, мы нижеподписавшиеся: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____________(Наименование, ИНН) в лице ____________________________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1) Предоставить все оригиналы документов, входящие в состав конкурсной заявки;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Имеющий все полномочия подписать конкурсную заявку от имени ______________________________________________________________________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Должность, подпись     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М.П.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Приложение № 2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Декларация, гарантирующая предложение поставщика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Номер конкурса: _______________________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Название конкурса: _____________________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Участник конкурса: </w:t>
      </w:r>
      <w:r w:rsidRPr="00A303EF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наименование, ИНН____________________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Закупающая организация: ЗАО «Межбанковский Процессинговый Центр»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:rsidR="00A303EF" w:rsidRPr="00A303EF" w:rsidRDefault="00A303EF" w:rsidP="00A303E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:rsidR="00A303EF" w:rsidRPr="00A303EF" w:rsidRDefault="00A303EF" w:rsidP="00A303E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:rsidR="00A303EF" w:rsidRPr="00A303EF" w:rsidRDefault="00A303EF" w:rsidP="00A303E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  <w:t>Настоящая декларация остается в силе до истечения срока действия предложения.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Руководитель организации </w:t>
      </w: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либо лицо, имеющее полномочия                                            ФИО</w:t>
      </w: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М.П.</w:t>
      </w: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/>
    <w:sectPr w:rsidR="00A303EF" w:rsidRPr="00A3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29E4"/>
    <w:multiLevelType w:val="hybridMultilevel"/>
    <w:tmpl w:val="81065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944B7"/>
    <w:multiLevelType w:val="hybridMultilevel"/>
    <w:tmpl w:val="C9F0ABDE"/>
    <w:lvl w:ilvl="0" w:tplc="695451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940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0192444">
    <w:abstractNumId w:val="2"/>
  </w:num>
  <w:num w:numId="3" w16cid:durableId="1246263131">
    <w:abstractNumId w:val="0"/>
  </w:num>
  <w:num w:numId="4" w16cid:durableId="199367332">
    <w:abstractNumId w:val="4"/>
  </w:num>
  <w:num w:numId="5" w16cid:durableId="1631206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EF"/>
    <w:rsid w:val="00446845"/>
    <w:rsid w:val="00724539"/>
    <w:rsid w:val="00855390"/>
    <w:rsid w:val="00A303EF"/>
    <w:rsid w:val="00A3458B"/>
    <w:rsid w:val="00A46B19"/>
    <w:rsid w:val="00AB316B"/>
    <w:rsid w:val="00B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6A7C"/>
  <w15:chartTrackingRefBased/>
  <w15:docId w15:val="{6211814E-79FF-4326-91E8-4E65368D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3E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3E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4</cp:revision>
  <dcterms:created xsi:type="dcterms:W3CDTF">2024-07-18T03:10:00Z</dcterms:created>
  <dcterms:modified xsi:type="dcterms:W3CDTF">2024-07-22T04:22:00Z</dcterms:modified>
</cp:coreProperties>
</file>