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412BB9B2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Тех. </w:t>
      </w:r>
      <w:proofErr w:type="spellStart"/>
      <w:r w:rsidR="00E33438">
        <w:rPr>
          <w:rFonts w:eastAsia="Calibri"/>
          <w:b/>
          <w:sz w:val="24"/>
          <w:szCs w:val="24"/>
        </w:rPr>
        <w:t>тапшыра</w:t>
      </w:r>
      <w:proofErr w:type="spellEnd"/>
    </w:p>
    <w:p w14:paraId="20A9EBF6" w14:textId="69382BAE" w:rsidR="00E33438" w:rsidRPr="00E33438" w:rsidRDefault="00E33438" w:rsidP="00E33438">
      <w:pPr>
        <w:spacing w:line="360" w:lineRule="auto"/>
        <w:jc w:val="both"/>
        <w:rPr>
          <w:rFonts w:eastAsia="Calibri"/>
          <w:bCs/>
          <w:sz w:val="24"/>
          <w:szCs w:val="24"/>
        </w:rPr>
      </w:pPr>
      <w:proofErr w:type="spellStart"/>
      <w:r w:rsidRPr="00E33438">
        <w:rPr>
          <w:rFonts w:eastAsia="Calibri"/>
          <w:b/>
          <w:sz w:val="24"/>
          <w:szCs w:val="24"/>
        </w:rPr>
        <w:t>Сатып</w:t>
      </w:r>
      <w:proofErr w:type="spellEnd"/>
      <w:r w:rsidRPr="00E33438">
        <w:rPr>
          <w:rFonts w:eastAsia="Calibri"/>
          <w:b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sz w:val="24"/>
          <w:szCs w:val="24"/>
        </w:rPr>
        <w:t>алуунун</w:t>
      </w:r>
      <w:proofErr w:type="spellEnd"/>
      <w:r w:rsidRPr="00E33438">
        <w:rPr>
          <w:rFonts w:eastAsia="Calibri"/>
          <w:b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sz w:val="24"/>
          <w:szCs w:val="24"/>
        </w:rPr>
        <w:t>аталышы</w:t>
      </w:r>
      <w:proofErr w:type="spellEnd"/>
      <w:r w:rsidRPr="00E33438">
        <w:rPr>
          <w:rFonts w:eastAsia="Calibri"/>
          <w:b/>
          <w:sz w:val="24"/>
          <w:szCs w:val="24"/>
        </w:rPr>
        <w:t>:</w:t>
      </w:r>
      <w:r w:rsidRPr="00E33438">
        <w:rPr>
          <w:rFonts w:eastAsia="Calibri"/>
          <w:bCs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Cs/>
          <w:sz w:val="24"/>
          <w:szCs w:val="24"/>
        </w:rPr>
        <w:t>Гиперконвергделген</w:t>
      </w:r>
      <w:proofErr w:type="spellEnd"/>
      <w:r w:rsidRPr="00E33438">
        <w:rPr>
          <w:rFonts w:eastAsia="Calibri"/>
          <w:bCs/>
          <w:sz w:val="24"/>
          <w:szCs w:val="24"/>
        </w:rPr>
        <w:t xml:space="preserve"> инфраструктура (</w:t>
      </w:r>
      <w:r>
        <w:rPr>
          <w:rFonts w:eastAsia="Calibri"/>
          <w:bCs/>
          <w:sz w:val="24"/>
          <w:szCs w:val="24"/>
        </w:rPr>
        <w:t>ГКИ</w:t>
      </w:r>
      <w:r w:rsidRPr="00E33438">
        <w:rPr>
          <w:rFonts w:eastAsia="Calibri"/>
          <w:bCs/>
          <w:sz w:val="24"/>
          <w:szCs w:val="24"/>
        </w:rPr>
        <w:t xml:space="preserve">) </w:t>
      </w:r>
      <w:proofErr w:type="spellStart"/>
      <w:r w:rsidRPr="00E33438">
        <w:rPr>
          <w:rFonts w:eastAsia="Calibri"/>
          <w:bCs/>
          <w:sz w:val="24"/>
          <w:szCs w:val="24"/>
        </w:rPr>
        <w:t>үчүн</w:t>
      </w:r>
      <w:proofErr w:type="spellEnd"/>
      <w:r w:rsidRPr="00E33438">
        <w:rPr>
          <w:rFonts w:eastAsia="Calibri"/>
          <w:bCs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Cs/>
          <w:sz w:val="24"/>
          <w:szCs w:val="24"/>
        </w:rPr>
        <w:t>консультациялык</w:t>
      </w:r>
      <w:proofErr w:type="spellEnd"/>
      <w:r w:rsidRPr="00E33438">
        <w:rPr>
          <w:rFonts w:eastAsia="Calibri"/>
          <w:bCs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Cs/>
          <w:sz w:val="24"/>
          <w:szCs w:val="24"/>
        </w:rPr>
        <w:t>кызматтарды</w:t>
      </w:r>
      <w:proofErr w:type="spellEnd"/>
      <w:r w:rsidRPr="00E33438">
        <w:rPr>
          <w:rFonts w:eastAsia="Calibri"/>
          <w:bCs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Cs/>
          <w:sz w:val="24"/>
          <w:szCs w:val="24"/>
        </w:rPr>
        <w:t>сатып</w:t>
      </w:r>
      <w:proofErr w:type="spellEnd"/>
      <w:r w:rsidRPr="00E33438">
        <w:rPr>
          <w:rFonts w:eastAsia="Calibri"/>
          <w:bCs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Cs/>
          <w:sz w:val="24"/>
          <w:szCs w:val="24"/>
        </w:rPr>
        <w:t>алуу</w:t>
      </w:r>
      <w:proofErr w:type="spellEnd"/>
      <w:r w:rsidRPr="00E33438">
        <w:rPr>
          <w:rFonts w:eastAsia="Calibri"/>
          <w:bCs/>
          <w:sz w:val="24"/>
          <w:szCs w:val="24"/>
        </w:rPr>
        <w:t>.</w:t>
      </w:r>
    </w:p>
    <w:p w14:paraId="31CE0AD1" w14:textId="77777777" w:rsidR="00E33438" w:rsidRPr="00E33438" w:rsidRDefault="00E33438" w:rsidP="00E33438">
      <w:pPr>
        <w:spacing w:line="360" w:lineRule="auto"/>
        <w:jc w:val="both"/>
        <w:rPr>
          <w:rFonts w:eastAsia="Calibri"/>
          <w:bCs/>
          <w:sz w:val="24"/>
          <w:szCs w:val="24"/>
        </w:rPr>
      </w:pPr>
      <w:r w:rsidRPr="00E33438">
        <w:rPr>
          <w:rFonts w:eastAsia="Calibri"/>
          <w:b/>
          <w:sz w:val="24"/>
          <w:szCs w:val="24"/>
        </w:rPr>
        <w:t>Лот №1:</w:t>
      </w:r>
      <w:r w:rsidRPr="00E33438">
        <w:rPr>
          <w:rFonts w:eastAsia="Calibri"/>
          <w:bCs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Cs/>
          <w:sz w:val="24"/>
          <w:szCs w:val="24"/>
        </w:rPr>
        <w:t>Гиперконвергделген</w:t>
      </w:r>
      <w:proofErr w:type="spellEnd"/>
      <w:r w:rsidRPr="00E33438">
        <w:rPr>
          <w:rFonts w:eastAsia="Calibri"/>
          <w:bCs/>
          <w:sz w:val="24"/>
          <w:szCs w:val="24"/>
        </w:rPr>
        <w:t xml:space="preserve"> инфраструктура (GCI) </w:t>
      </w:r>
      <w:proofErr w:type="spellStart"/>
      <w:r w:rsidRPr="00E33438">
        <w:rPr>
          <w:rFonts w:eastAsia="Calibri"/>
          <w:bCs/>
          <w:sz w:val="24"/>
          <w:szCs w:val="24"/>
        </w:rPr>
        <w:t>боюнча</w:t>
      </w:r>
      <w:proofErr w:type="spellEnd"/>
      <w:r w:rsidRPr="00E33438">
        <w:rPr>
          <w:rFonts w:eastAsia="Calibri"/>
          <w:bCs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Cs/>
          <w:sz w:val="24"/>
          <w:szCs w:val="24"/>
        </w:rPr>
        <w:t>консультациялык</w:t>
      </w:r>
      <w:proofErr w:type="spellEnd"/>
      <w:r w:rsidRPr="00E33438">
        <w:rPr>
          <w:rFonts w:eastAsia="Calibri"/>
          <w:bCs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Cs/>
          <w:sz w:val="24"/>
          <w:szCs w:val="24"/>
        </w:rPr>
        <w:t>кызматтарды</w:t>
      </w:r>
      <w:proofErr w:type="spellEnd"/>
      <w:r w:rsidRPr="00E33438">
        <w:rPr>
          <w:rFonts w:eastAsia="Calibri"/>
          <w:bCs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Cs/>
          <w:sz w:val="24"/>
          <w:szCs w:val="24"/>
        </w:rPr>
        <w:t>сатып</w:t>
      </w:r>
      <w:proofErr w:type="spellEnd"/>
      <w:r w:rsidRPr="00E33438">
        <w:rPr>
          <w:rFonts w:eastAsia="Calibri"/>
          <w:bCs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Cs/>
          <w:sz w:val="24"/>
          <w:szCs w:val="24"/>
        </w:rPr>
        <w:t>алуу</w:t>
      </w:r>
      <w:proofErr w:type="spellEnd"/>
      <w:r w:rsidRPr="00E33438">
        <w:rPr>
          <w:rFonts w:eastAsia="Calibri"/>
          <w:bCs/>
          <w:sz w:val="24"/>
          <w:szCs w:val="24"/>
        </w:rPr>
        <w:t>.</w:t>
      </w:r>
    </w:p>
    <w:p w14:paraId="4881D495" w14:textId="77777777" w:rsidR="00E33438" w:rsidRPr="00E33438" w:rsidRDefault="00E33438" w:rsidP="00E33438">
      <w:pPr>
        <w:spacing w:line="360" w:lineRule="auto"/>
        <w:jc w:val="both"/>
        <w:rPr>
          <w:rFonts w:eastAsia="Calibri"/>
          <w:bCs/>
          <w:sz w:val="24"/>
          <w:szCs w:val="24"/>
        </w:rPr>
      </w:pPr>
      <w:proofErr w:type="spellStart"/>
      <w:r w:rsidRPr="00E33438">
        <w:rPr>
          <w:rFonts w:eastAsia="Calibri"/>
          <w:b/>
          <w:sz w:val="24"/>
          <w:szCs w:val="24"/>
        </w:rPr>
        <w:t>Ишти</w:t>
      </w:r>
      <w:proofErr w:type="spellEnd"/>
      <w:r w:rsidRPr="00E33438">
        <w:rPr>
          <w:rFonts w:eastAsia="Calibri"/>
          <w:b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sz w:val="24"/>
          <w:szCs w:val="24"/>
        </w:rPr>
        <w:t>аяктоо</w:t>
      </w:r>
      <w:proofErr w:type="spellEnd"/>
      <w:r w:rsidRPr="00E33438">
        <w:rPr>
          <w:rFonts w:eastAsia="Calibri"/>
          <w:b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sz w:val="24"/>
          <w:szCs w:val="24"/>
        </w:rPr>
        <w:t>мөөнөтү</w:t>
      </w:r>
      <w:proofErr w:type="spellEnd"/>
      <w:r w:rsidRPr="00E33438">
        <w:rPr>
          <w:rFonts w:eastAsia="Calibri"/>
          <w:b/>
          <w:sz w:val="24"/>
          <w:szCs w:val="24"/>
        </w:rPr>
        <w:t>:</w:t>
      </w:r>
      <w:r w:rsidRPr="00E33438">
        <w:rPr>
          <w:rFonts w:eastAsia="Calibri"/>
          <w:bCs/>
          <w:sz w:val="24"/>
          <w:szCs w:val="24"/>
        </w:rPr>
        <w:t xml:space="preserve"> 2024-жылдын июнь-июль </w:t>
      </w:r>
      <w:proofErr w:type="spellStart"/>
      <w:r w:rsidRPr="00E33438">
        <w:rPr>
          <w:rFonts w:eastAsia="Calibri"/>
          <w:bCs/>
          <w:sz w:val="24"/>
          <w:szCs w:val="24"/>
        </w:rPr>
        <w:t>айлары</w:t>
      </w:r>
      <w:proofErr w:type="spellEnd"/>
    </w:p>
    <w:p w14:paraId="37C53E1B" w14:textId="77777777" w:rsidR="00E33438" w:rsidRPr="00E33438" w:rsidRDefault="00E33438" w:rsidP="00E33438">
      <w:pPr>
        <w:spacing w:line="360" w:lineRule="auto"/>
        <w:jc w:val="both"/>
        <w:rPr>
          <w:rFonts w:eastAsia="Calibri"/>
          <w:bCs/>
          <w:sz w:val="24"/>
          <w:szCs w:val="24"/>
        </w:rPr>
      </w:pPr>
      <w:proofErr w:type="spellStart"/>
      <w:r w:rsidRPr="00E33438">
        <w:rPr>
          <w:rFonts w:eastAsia="Calibri"/>
          <w:b/>
          <w:sz w:val="24"/>
          <w:szCs w:val="24"/>
        </w:rPr>
        <w:t>Конкурстук</w:t>
      </w:r>
      <w:proofErr w:type="spellEnd"/>
      <w:r w:rsidRPr="00E33438">
        <w:rPr>
          <w:rFonts w:eastAsia="Calibri"/>
          <w:b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sz w:val="24"/>
          <w:szCs w:val="24"/>
        </w:rPr>
        <w:t>өтүнмөнүн</w:t>
      </w:r>
      <w:proofErr w:type="spellEnd"/>
      <w:r w:rsidRPr="00E33438">
        <w:rPr>
          <w:rFonts w:eastAsia="Calibri"/>
          <w:b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sz w:val="24"/>
          <w:szCs w:val="24"/>
        </w:rPr>
        <w:t>жарактуу</w:t>
      </w:r>
      <w:proofErr w:type="spellEnd"/>
      <w:r w:rsidRPr="00E33438">
        <w:rPr>
          <w:rFonts w:eastAsia="Calibri"/>
          <w:b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sz w:val="24"/>
          <w:szCs w:val="24"/>
        </w:rPr>
        <w:t>мөөнөтү</w:t>
      </w:r>
      <w:proofErr w:type="spellEnd"/>
      <w:r w:rsidRPr="00E33438">
        <w:rPr>
          <w:rFonts w:eastAsia="Calibri"/>
          <w:b/>
          <w:sz w:val="24"/>
          <w:szCs w:val="24"/>
        </w:rPr>
        <w:t>:</w:t>
      </w:r>
      <w:r w:rsidRPr="00E33438">
        <w:rPr>
          <w:rFonts w:eastAsia="Calibri"/>
          <w:bCs/>
          <w:sz w:val="24"/>
          <w:szCs w:val="24"/>
        </w:rPr>
        <w:t xml:space="preserve"> 30 </w:t>
      </w:r>
      <w:proofErr w:type="spellStart"/>
      <w:r w:rsidRPr="00E33438">
        <w:rPr>
          <w:rFonts w:eastAsia="Calibri"/>
          <w:bCs/>
          <w:sz w:val="24"/>
          <w:szCs w:val="24"/>
        </w:rPr>
        <w:t>күн</w:t>
      </w:r>
      <w:proofErr w:type="spellEnd"/>
      <w:r w:rsidRPr="00E33438">
        <w:rPr>
          <w:rFonts w:eastAsia="Calibri"/>
          <w:bCs/>
          <w:sz w:val="24"/>
          <w:szCs w:val="24"/>
        </w:rPr>
        <w:t>.</w:t>
      </w:r>
    </w:p>
    <w:p w14:paraId="21CE6E39" w14:textId="5F3C33EF" w:rsidR="002F347C" w:rsidRPr="00E33438" w:rsidRDefault="00E33438" w:rsidP="00E33438">
      <w:pPr>
        <w:rPr>
          <w:b/>
          <w:bCs/>
        </w:rPr>
      </w:pPr>
      <w:r>
        <w:rPr>
          <w:rStyle w:val="a6"/>
        </w:rPr>
        <w:t>КӨК</w:t>
      </w:r>
      <w:r>
        <w:rPr>
          <w:rStyle w:val="a6"/>
        </w:rPr>
        <w:t xml:space="preserve"> </w:t>
      </w:r>
      <w:r w:rsidRPr="00E33438">
        <w:rPr>
          <w:rFonts w:eastAsia="Calibri"/>
          <w:bCs/>
          <w:sz w:val="24"/>
          <w:szCs w:val="24"/>
        </w:rPr>
        <w:t>– Декларация</w:t>
      </w:r>
      <w:r w:rsidR="002F347C" w:rsidRPr="00E33438">
        <w:rPr>
          <w:rFonts w:eastAsia="Calibri"/>
          <w:bCs/>
          <w:sz w:val="24"/>
          <w:szCs w:val="24"/>
        </w:rPr>
        <w:t>.</w:t>
      </w:r>
    </w:p>
    <w:p w14:paraId="5E374ABD" w14:textId="77777777" w:rsidR="00E33438" w:rsidRDefault="00E33438" w:rsidP="007D74E5">
      <w:pPr>
        <w:spacing w:after="0" w:line="240" w:lineRule="auto"/>
        <w:jc w:val="both"/>
        <w:rPr>
          <w:rFonts w:eastAsia="Calibri"/>
          <w:b/>
          <w:color w:val="FF0000"/>
          <w:sz w:val="24"/>
          <w:szCs w:val="24"/>
        </w:rPr>
      </w:pPr>
      <w:proofErr w:type="spellStart"/>
      <w:r w:rsidRPr="00E33438">
        <w:rPr>
          <w:rFonts w:eastAsia="Calibri"/>
          <w:b/>
          <w:color w:val="FF0000"/>
          <w:sz w:val="24"/>
          <w:szCs w:val="24"/>
        </w:rPr>
        <w:t>Төлөм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төлөө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үчүн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эсеп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-фактура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берилген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күндөн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тартып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5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жумушчу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күндүн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ичинде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иштин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аяктагандыгы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жөнүндө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акт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боюнча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 xml:space="preserve"> </w:t>
      </w:r>
      <w:proofErr w:type="spellStart"/>
      <w:r w:rsidRPr="00E33438">
        <w:rPr>
          <w:rFonts w:eastAsia="Calibri"/>
          <w:b/>
          <w:color w:val="FF0000"/>
          <w:sz w:val="24"/>
          <w:szCs w:val="24"/>
        </w:rPr>
        <w:t>төлөнөт</w:t>
      </w:r>
      <w:proofErr w:type="spellEnd"/>
      <w:r w:rsidRPr="00E33438">
        <w:rPr>
          <w:rFonts w:eastAsia="Calibri"/>
          <w:b/>
          <w:color w:val="FF0000"/>
          <w:sz w:val="24"/>
          <w:szCs w:val="24"/>
        </w:rPr>
        <w:t>.</w:t>
      </w:r>
    </w:p>
    <w:p w14:paraId="1AFDA441" w14:textId="77777777" w:rsidR="00E33438" w:rsidRDefault="00E33438" w:rsidP="007D74E5">
      <w:pPr>
        <w:spacing w:after="0" w:line="240" w:lineRule="auto"/>
        <w:jc w:val="both"/>
        <w:rPr>
          <w:rFonts w:eastAsia="Calibri"/>
          <w:b/>
          <w:color w:val="FF0000"/>
          <w:sz w:val="24"/>
          <w:szCs w:val="24"/>
        </w:rPr>
      </w:pPr>
    </w:p>
    <w:p w14:paraId="6D1BE8F5" w14:textId="77777777" w:rsidR="00E33438" w:rsidRPr="00E33438" w:rsidRDefault="00E33438" w:rsidP="00E3343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Сатуучуну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тандоодо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керектүү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функцияларды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аныктоо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үчүн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консультацияга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коюлган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талаптар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62C4F47D" w14:textId="77777777" w:rsidR="00E33438" w:rsidRPr="00E33438" w:rsidRDefault="00E33438" w:rsidP="00E334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Мамлекеттик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мүлк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комитетине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карата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коомдун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талаптарын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түзүү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8E4586C" w14:textId="77777777" w:rsidR="00E33438" w:rsidRPr="00E33438" w:rsidRDefault="00E33438" w:rsidP="00E334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ГКИ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тарабынан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ишке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ашыруу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боюнча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деталдуу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техникалык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сунуштарды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даярдоо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B20E820" w14:textId="77777777" w:rsidR="00E33438" w:rsidRPr="00E33438" w:rsidRDefault="00E33438" w:rsidP="00E334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Сатуучулардын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коммерциялык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сунуштарынын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Мамлекеттик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мүлк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комитетинин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талаптарына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шайкештигин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баалоо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875D2A4" w14:textId="77777777" w:rsidR="00E33438" w:rsidRPr="00E33438" w:rsidRDefault="00E33438" w:rsidP="00E334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Оптималдуу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аппараттык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конфигурацияларды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программалык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камсыздоону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тандоо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ачкыч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ГКИ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системаларын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долбоорлоо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жеткирүү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интеграциялоо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Консалтинг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кызматтары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VMware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Nutanix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тарабынан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расмий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түрдө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тастыкталган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кызматкерлер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тарабынан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көрсөтүлүшү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керек.</w:t>
      </w:r>
    </w:p>
    <w:p w14:paraId="2E1E2853" w14:textId="77777777" w:rsidR="007D74E5" w:rsidRDefault="007D74E5" w:rsidP="007D74E5">
      <w:pPr>
        <w:spacing w:after="0" w:line="240" w:lineRule="auto"/>
        <w:ind w:left="284" w:hanging="284"/>
        <w:jc w:val="both"/>
        <w:rPr>
          <w:kern w:val="0"/>
          <w:sz w:val="24"/>
          <w:szCs w:val="24"/>
          <w14:ligatures w14:val="none"/>
        </w:rPr>
      </w:pPr>
    </w:p>
    <w:p w14:paraId="4EF887BA" w14:textId="77777777" w:rsidR="0010058F" w:rsidRPr="0010058F" w:rsidRDefault="0010058F" w:rsidP="007D74E5">
      <w:pPr>
        <w:spacing w:after="0" w:line="240" w:lineRule="auto"/>
        <w:ind w:left="284" w:hanging="284"/>
        <w:jc w:val="both"/>
        <w:rPr>
          <w:kern w:val="0"/>
          <w:sz w:val="24"/>
          <w:szCs w:val="24"/>
          <w14:ligatures w14:val="none"/>
        </w:rPr>
      </w:pPr>
    </w:p>
    <w:p w14:paraId="247E4E41" w14:textId="77777777" w:rsidR="00E33438" w:rsidRPr="00E33438" w:rsidRDefault="00E33438" w:rsidP="00E3343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Квалификация </w:t>
      </w: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башка </w:t>
      </w:r>
      <w:proofErr w:type="spellStart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талаптар</w:t>
      </w:r>
      <w:proofErr w:type="spellEnd"/>
      <w:r w:rsidRPr="00E3343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1C8CDD6C" w14:textId="77777777" w:rsidR="00E33438" w:rsidRPr="00E33438" w:rsidRDefault="00E33438" w:rsidP="00E3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Каттоо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күбөлүктүн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сканирленген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көчүрмөсүн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317287D" w14:textId="77777777" w:rsidR="00E33438" w:rsidRPr="00E33438" w:rsidRDefault="00E33438" w:rsidP="00E3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уставдын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сканерленген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көчүрмөсүн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A791C5B" w14:textId="77777777" w:rsidR="00E33438" w:rsidRPr="00E33438" w:rsidRDefault="00E33438" w:rsidP="00E3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Тааныштыгынын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жоктугу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жазуу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жүзүндөгү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ырастоону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ошондой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эле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алардын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бенефициардык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ээлери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маалыматтарды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3417379" w14:textId="77777777" w:rsidR="00E33438" w:rsidRPr="00E33438" w:rsidRDefault="00E33438" w:rsidP="00E3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Кыргыз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Республикасынын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Финансы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министрлигине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караштуу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Мамлекеттик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кызматынан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салыктар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камсыздандыруу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төгүмдөрү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боюнча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карызы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жок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экендиги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маалымкат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(Кыргыз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Республикасынын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резиденттерине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тиешелүү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60F7CD6F" w14:textId="77777777" w:rsidR="00E33438" w:rsidRPr="00E33438" w:rsidRDefault="00E33438" w:rsidP="00E3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№ 1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тиркемелерге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ылайык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толтурулган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конкурстук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арызды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декларацияны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подрядчы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уюмдун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толук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ыйгарым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укуктуу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өкүлү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кол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койгон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уюмдун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бекитилген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мөөрү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D910B6B" w14:textId="77777777" w:rsidR="00E33438" w:rsidRPr="00E33438" w:rsidRDefault="00E33438" w:rsidP="00E3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Бааларды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техникалык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сыпаттамаларды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көрсөтүү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коммерциялык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сунушту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06FD785" w14:textId="77777777" w:rsidR="00E33438" w:rsidRPr="00E33438" w:rsidRDefault="00E33438" w:rsidP="00E3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Гиперконвергделген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системаларды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курууда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тажрыйбасы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бар (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коштоочу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документтерди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VMware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Nutanix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сыяктуу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алдыңкы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сатуучулар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иштөө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тажрыйбасы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бар (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коштоочу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документтерди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3DABE661" w14:textId="77777777" w:rsidR="00E33438" w:rsidRPr="00E33438" w:rsidRDefault="00E33438" w:rsidP="00E3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WMware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Nutanix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алдыңкы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сатуучуларынан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жарандык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инженерия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тармагында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сертификатталган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адистерге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ээ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болуңуз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7DF7222" w14:textId="77777777" w:rsidR="00E33438" w:rsidRDefault="00E33438" w:rsidP="00E3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Аякталган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долбоорлордун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портфолиосун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E3343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7A472C5" w14:textId="03CF6EEF" w:rsidR="0010058F" w:rsidRPr="00E33438" w:rsidRDefault="00E33438" w:rsidP="00E3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33438">
        <w:rPr>
          <w:sz w:val="24"/>
          <w:szCs w:val="24"/>
        </w:rPr>
        <w:t>Бүткөн</w:t>
      </w:r>
      <w:proofErr w:type="spellEnd"/>
      <w:r w:rsidRPr="00E33438">
        <w:rPr>
          <w:sz w:val="24"/>
          <w:szCs w:val="24"/>
        </w:rPr>
        <w:t xml:space="preserve"> </w:t>
      </w:r>
      <w:proofErr w:type="spellStart"/>
      <w:r w:rsidRPr="00E33438">
        <w:rPr>
          <w:sz w:val="24"/>
          <w:szCs w:val="24"/>
        </w:rPr>
        <w:t>долбоорлордун</w:t>
      </w:r>
      <w:proofErr w:type="spellEnd"/>
      <w:r w:rsidRPr="00E33438">
        <w:rPr>
          <w:sz w:val="24"/>
          <w:szCs w:val="24"/>
        </w:rPr>
        <w:t xml:space="preserve"> </w:t>
      </w:r>
      <w:proofErr w:type="spellStart"/>
      <w:r w:rsidRPr="00E33438">
        <w:rPr>
          <w:sz w:val="24"/>
          <w:szCs w:val="24"/>
        </w:rPr>
        <w:t>портфолиосун</w:t>
      </w:r>
      <w:proofErr w:type="spellEnd"/>
      <w:r w:rsidRPr="00E33438">
        <w:rPr>
          <w:sz w:val="24"/>
          <w:szCs w:val="24"/>
        </w:rPr>
        <w:t xml:space="preserve"> </w:t>
      </w:r>
      <w:proofErr w:type="spellStart"/>
      <w:r w:rsidRPr="00E33438">
        <w:rPr>
          <w:sz w:val="24"/>
          <w:szCs w:val="24"/>
        </w:rPr>
        <w:t>бериңиз</w:t>
      </w:r>
      <w:proofErr w:type="spellEnd"/>
      <w:r w:rsidR="0010058F" w:rsidRPr="00E33438">
        <w:rPr>
          <w:sz w:val="24"/>
          <w:szCs w:val="24"/>
        </w:rPr>
        <w:t>.</w:t>
      </w:r>
    </w:p>
    <w:p w14:paraId="4BD2D437" w14:textId="77777777" w:rsid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C51D69" w14:textId="77777777" w:rsidR="0010058F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6B7940D" w14:textId="77777777" w:rsidR="0010058F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9F88F98" w14:textId="77777777" w:rsidR="0010058F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35D8644" w14:textId="77777777" w:rsidR="0010058F" w:rsidRPr="007D74E5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F9989F5" w14:textId="77777777" w:rsidR="007D74E5" w:rsidRP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A1E1936" w14:textId="77777777" w:rsidR="00E33438" w:rsidRPr="00F26D15" w:rsidRDefault="00E33438" w:rsidP="00E33438">
      <w:pPr>
        <w:spacing w:after="0" w:line="360" w:lineRule="auto"/>
        <w:ind w:left="284"/>
        <w:contextualSpacing/>
        <w:jc w:val="both"/>
      </w:pPr>
      <w:r w:rsidRPr="00F26D15">
        <w:rPr>
          <w:b/>
        </w:rPr>
        <w:t xml:space="preserve">Компания </w:t>
      </w:r>
      <w:proofErr w:type="spellStart"/>
      <w:r w:rsidRPr="00F26D15">
        <w:rPr>
          <w:b/>
        </w:rPr>
        <w:t>төмөнкү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учурларда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конкурстук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өтүнмөдөн</w:t>
      </w:r>
      <w:proofErr w:type="spellEnd"/>
      <w:r w:rsidRPr="00F26D15">
        <w:rPr>
          <w:b/>
        </w:rPr>
        <w:t xml:space="preserve"> баш </w:t>
      </w:r>
      <w:proofErr w:type="spellStart"/>
      <w:r w:rsidRPr="00F26D15">
        <w:rPr>
          <w:b/>
        </w:rPr>
        <w:t>тарта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алат</w:t>
      </w:r>
      <w:proofErr w:type="spellEnd"/>
      <w:r w:rsidRPr="00F26D15">
        <w:rPr>
          <w:b/>
        </w:rPr>
        <w:t>:</w:t>
      </w:r>
    </w:p>
    <w:p w14:paraId="4FBA1BA9" w14:textId="77777777" w:rsidR="00E33438" w:rsidRPr="00F26D15" w:rsidRDefault="00E33438" w:rsidP="00E33438">
      <w:pPr>
        <w:spacing w:after="0" w:line="360" w:lineRule="auto"/>
        <w:jc w:val="both"/>
      </w:pPr>
      <w:r>
        <w:t>1)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табыштаманы</w:t>
      </w:r>
      <w:proofErr w:type="spellEnd"/>
      <w:r w:rsidRPr="00F26D15">
        <w:t xml:space="preserve"> </w:t>
      </w:r>
      <w:proofErr w:type="spellStart"/>
      <w:r w:rsidRPr="00F26D15">
        <w:t>берген</w:t>
      </w:r>
      <w:proofErr w:type="spellEnd"/>
      <w:r w:rsidRPr="00F26D15">
        <w:t xml:space="preserve"> </w:t>
      </w:r>
      <w:proofErr w:type="spellStart"/>
      <w:r w:rsidRPr="00F26D15">
        <w:t>катышуучу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документацияда</w:t>
      </w:r>
      <w:proofErr w:type="spellEnd"/>
      <w:r w:rsidRPr="00F26D15">
        <w:t xml:space="preserve"> </w:t>
      </w:r>
      <w:proofErr w:type="spellStart"/>
      <w:r w:rsidRPr="00F26D15">
        <w:t>белгиленген</w:t>
      </w:r>
      <w:proofErr w:type="spellEnd"/>
      <w:r w:rsidRPr="00F26D15">
        <w:t xml:space="preserve"> </w:t>
      </w:r>
      <w:proofErr w:type="spellStart"/>
      <w:r w:rsidRPr="00F26D15">
        <w:t>квалификациялык</w:t>
      </w:r>
      <w:proofErr w:type="spellEnd"/>
      <w:r w:rsidRPr="00F26D15">
        <w:t xml:space="preserve"> </w:t>
      </w:r>
      <w:proofErr w:type="spellStart"/>
      <w:r w:rsidRPr="00F26D15">
        <w:t>талаптарга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31C40394" w14:textId="77777777" w:rsidR="00E33438" w:rsidRPr="00F26D15" w:rsidRDefault="00E33438" w:rsidP="00E33438">
      <w:pPr>
        <w:spacing w:after="0" w:line="360" w:lineRule="auto"/>
        <w:jc w:val="both"/>
      </w:pPr>
      <w:r w:rsidRPr="00F26D15">
        <w:t xml:space="preserve">2) </w:t>
      </w:r>
      <w:proofErr w:type="spellStart"/>
      <w:r>
        <w:t>К</w:t>
      </w:r>
      <w:r w:rsidRPr="00F26D15">
        <w:t>атышуучу</w:t>
      </w:r>
      <w:proofErr w:type="spellEnd"/>
      <w:r w:rsidRPr="00F26D15">
        <w:t xml:space="preserve"> </w:t>
      </w:r>
      <w:proofErr w:type="spellStart"/>
      <w:r w:rsidRPr="00F26D15">
        <w:t>сунушка</w:t>
      </w:r>
      <w:proofErr w:type="spellEnd"/>
      <w:r w:rsidRPr="00F26D15">
        <w:t xml:space="preserve"> </w:t>
      </w:r>
      <w:proofErr w:type="spellStart"/>
      <w:r w:rsidRPr="00F26D15">
        <w:t>кепилдик</w:t>
      </w:r>
      <w:proofErr w:type="spellEnd"/>
      <w:r w:rsidRPr="00F26D15">
        <w:t xml:space="preserve"> </w:t>
      </w:r>
      <w:proofErr w:type="spellStart"/>
      <w:r w:rsidRPr="00F26D15">
        <w:t>берүүчү</w:t>
      </w:r>
      <w:proofErr w:type="spellEnd"/>
      <w:r w:rsidRPr="00F26D15">
        <w:t xml:space="preserve"> </w:t>
      </w:r>
      <w:proofErr w:type="spellStart"/>
      <w:r w:rsidRPr="00F26D15">
        <w:t>декларацияга</w:t>
      </w:r>
      <w:proofErr w:type="spellEnd"/>
      <w:r w:rsidRPr="00F26D15">
        <w:t xml:space="preserve"> кол </w:t>
      </w:r>
      <w:proofErr w:type="spellStart"/>
      <w:r w:rsidRPr="00F26D15">
        <w:t>койбосо</w:t>
      </w:r>
      <w:proofErr w:type="spellEnd"/>
      <w:r w:rsidRPr="00F26D15">
        <w:t xml:space="preserve">, же GOKZ </w:t>
      </w:r>
      <w:proofErr w:type="spellStart"/>
      <w:r w:rsidRPr="00F26D15">
        <w:t>тапшырбаса</w:t>
      </w:r>
      <w:proofErr w:type="spellEnd"/>
      <w:r w:rsidRPr="00F26D15">
        <w:t xml:space="preserve"> (</w:t>
      </w:r>
      <w:proofErr w:type="spellStart"/>
      <w:r w:rsidRPr="00F26D15">
        <w:t>эгер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шарттарында</w:t>
      </w:r>
      <w:proofErr w:type="spellEnd"/>
      <w:r w:rsidRPr="00F26D15">
        <w:t xml:space="preserve"> </w:t>
      </w:r>
      <w:proofErr w:type="spellStart"/>
      <w:r w:rsidRPr="00F26D15">
        <w:t>талап</w:t>
      </w:r>
      <w:proofErr w:type="spellEnd"/>
      <w:r w:rsidRPr="00F26D15">
        <w:t xml:space="preserve"> </w:t>
      </w:r>
      <w:proofErr w:type="spellStart"/>
      <w:r w:rsidRPr="00F26D15">
        <w:t>кылынса</w:t>
      </w:r>
      <w:proofErr w:type="spellEnd"/>
      <w:r w:rsidRPr="00F26D15">
        <w:t>);</w:t>
      </w:r>
    </w:p>
    <w:p w14:paraId="47CA0ECB" w14:textId="77777777" w:rsidR="00E33438" w:rsidRPr="00F26D15" w:rsidRDefault="00E33438" w:rsidP="00E33438">
      <w:pPr>
        <w:spacing w:after="0" w:line="360" w:lineRule="auto"/>
        <w:jc w:val="both"/>
      </w:pPr>
      <w:r w:rsidRPr="00F26D15">
        <w:t xml:space="preserve">3)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мамлекеттик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жана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төлөмдөр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салыктар</w:t>
      </w:r>
      <w:proofErr w:type="spellEnd"/>
      <w:r w:rsidRPr="00F26D15">
        <w:t xml:space="preserve"> же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төгүмдөрү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карызы</w:t>
      </w:r>
      <w:proofErr w:type="spellEnd"/>
      <w:r w:rsidRPr="00F26D15">
        <w:t xml:space="preserve"> </w:t>
      </w:r>
      <w:proofErr w:type="spellStart"/>
      <w:r w:rsidRPr="00F26D15">
        <w:t>болсо</w:t>
      </w:r>
      <w:proofErr w:type="spellEnd"/>
      <w:r w:rsidRPr="00F26D15">
        <w:t>;</w:t>
      </w:r>
    </w:p>
    <w:p w14:paraId="2DA66D45" w14:textId="77777777" w:rsidR="00E33438" w:rsidRPr="00F26D15" w:rsidRDefault="00E33438" w:rsidP="00E33438">
      <w:pPr>
        <w:spacing w:after="0" w:line="360" w:lineRule="auto"/>
        <w:jc w:val="both"/>
      </w:pPr>
      <w:r w:rsidRPr="00F26D15">
        <w:t xml:space="preserve">4) </w:t>
      </w:r>
      <w:proofErr w:type="spellStart"/>
      <w:r>
        <w:t>К</w:t>
      </w:r>
      <w:r w:rsidRPr="00F26D15">
        <w:t>онкурстук</w:t>
      </w:r>
      <w:proofErr w:type="spellEnd"/>
      <w:r w:rsidRPr="00F26D15">
        <w:t xml:space="preserve"> </w:t>
      </w:r>
      <w:proofErr w:type="spellStart"/>
      <w:r w:rsidRPr="00F26D15">
        <w:t>табыштамада</w:t>
      </w:r>
      <w:proofErr w:type="spellEnd"/>
      <w:r w:rsidRPr="00F26D15">
        <w:t xml:space="preserve"> </w:t>
      </w:r>
      <w:proofErr w:type="spellStart"/>
      <w:r w:rsidRPr="00F26D15">
        <w:t>сунушталган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параметрлер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шарттарына</w:t>
      </w:r>
      <w:proofErr w:type="spellEnd"/>
      <w:r w:rsidRPr="00F26D15">
        <w:t xml:space="preserve"> </w:t>
      </w:r>
      <w:proofErr w:type="spellStart"/>
      <w:r w:rsidRPr="00F26D15">
        <w:t>ылайык</w:t>
      </w:r>
      <w:proofErr w:type="spellEnd"/>
      <w:r w:rsidRPr="00F26D15">
        <w:t xml:space="preserve"> </w:t>
      </w:r>
      <w:proofErr w:type="spellStart"/>
      <w:r w:rsidRPr="00F26D15">
        <w:t>келбесе</w:t>
      </w:r>
      <w:proofErr w:type="spellEnd"/>
      <w:r w:rsidRPr="00F26D15">
        <w:t>;</w:t>
      </w:r>
    </w:p>
    <w:p w14:paraId="64BABCA4" w14:textId="77777777" w:rsidR="00E33438" w:rsidRPr="00F26D15" w:rsidRDefault="00E33438" w:rsidP="00E33438">
      <w:pPr>
        <w:spacing w:after="0" w:line="360" w:lineRule="auto"/>
        <w:jc w:val="both"/>
      </w:pPr>
      <w:r w:rsidRPr="00F26D15">
        <w:t xml:space="preserve">5) 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өтүнмө</w:t>
      </w:r>
      <w:proofErr w:type="spellEnd"/>
      <w:r w:rsidRPr="00F26D15">
        <w:t xml:space="preserve"> </w:t>
      </w:r>
      <w:proofErr w:type="spellStart"/>
      <w:r w:rsidRPr="00F26D15">
        <w:t>маңызы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талаптарына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6AE3D1D7" w14:textId="77777777" w:rsidR="00E33438" w:rsidRPr="00C520AD" w:rsidRDefault="00E33438" w:rsidP="00E33438">
      <w:pPr>
        <w:spacing w:after="0" w:line="360" w:lineRule="auto"/>
        <w:jc w:val="both"/>
      </w:pPr>
      <w:r w:rsidRPr="00F26D15">
        <w:t xml:space="preserve">6)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ишенимсиздиги</w:t>
      </w:r>
      <w:proofErr w:type="spellEnd"/>
      <w:r w:rsidRPr="00F26D15">
        <w:t xml:space="preserve"> </w:t>
      </w:r>
      <w:proofErr w:type="spellStart"/>
      <w:r w:rsidRPr="00F26D15">
        <w:t>жөнүндө</w:t>
      </w:r>
      <w:proofErr w:type="spellEnd"/>
      <w:r w:rsidRPr="00F26D15">
        <w:t xml:space="preserve"> Комплаенс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адистин</w:t>
      </w:r>
      <w:proofErr w:type="spellEnd"/>
      <w:r w:rsidRPr="00F26D15">
        <w:t xml:space="preserve"> </w:t>
      </w:r>
      <w:proofErr w:type="spellStart"/>
      <w:r w:rsidRPr="00F26D15">
        <w:t>тиешелүү</w:t>
      </w:r>
      <w:proofErr w:type="spellEnd"/>
      <w:r w:rsidRPr="00F26D15">
        <w:t xml:space="preserve"> </w:t>
      </w:r>
      <w:proofErr w:type="spellStart"/>
      <w:r w:rsidRPr="00F26D15">
        <w:t>корутундусу</w:t>
      </w:r>
      <w:proofErr w:type="spellEnd"/>
      <w:r w:rsidRPr="00F26D15">
        <w:t xml:space="preserve"> бар </w:t>
      </w:r>
      <w:proofErr w:type="spellStart"/>
      <w:r w:rsidRPr="00F26D15">
        <w:t>болсо</w:t>
      </w:r>
      <w:proofErr w:type="spellEnd"/>
      <w:r w:rsidRPr="00F26D15">
        <w:t>.</w:t>
      </w:r>
    </w:p>
    <w:p w14:paraId="40F62562" w14:textId="77777777" w:rsidR="00E33438" w:rsidRPr="00E15828" w:rsidRDefault="00E33438" w:rsidP="00E33438">
      <w:pPr>
        <w:rPr>
          <w:b/>
          <w:bCs/>
        </w:rPr>
      </w:pPr>
    </w:p>
    <w:p w14:paraId="3E04F93E" w14:textId="77777777" w:rsidR="00E33438" w:rsidRPr="003B4CC9" w:rsidRDefault="00E33438" w:rsidP="00E33438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№1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Конкурстук</w:t>
      </w:r>
      <w:proofErr w:type="spellEnd"/>
      <w:r w:rsidRPr="0048250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колдонмо</w:t>
      </w:r>
      <w:proofErr w:type="spellEnd"/>
    </w:p>
    <w:p w14:paraId="5FDA94CA" w14:textId="77777777" w:rsidR="00E33438" w:rsidRPr="003B4CC9" w:rsidRDefault="00E33438" w:rsidP="00E33438">
      <w:pPr>
        <w:jc w:val="center"/>
        <w:rPr>
          <w:b/>
          <w:bCs/>
        </w:rPr>
      </w:pPr>
    </w:p>
    <w:p w14:paraId="5F8AFE58" w14:textId="77777777" w:rsidR="00E33438" w:rsidRDefault="00E33438" w:rsidP="00E33438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Конкурстук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колдонмо</w:t>
      </w:r>
      <w:proofErr w:type="spellEnd"/>
    </w:p>
    <w:p w14:paraId="724C648F" w14:textId="77777777" w:rsidR="00E33438" w:rsidRPr="003B4CC9" w:rsidRDefault="00E33438" w:rsidP="00E33438">
      <w:pPr>
        <w:jc w:val="center"/>
      </w:pPr>
    </w:p>
    <w:p w14:paraId="77BAC60B" w14:textId="77777777" w:rsidR="00E33438" w:rsidRPr="0048250F" w:rsidRDefault="00E33438" w:rsidP="00E33438">
      <w:pPr>
        <w:jc w:val="both"/>
      </w:pPr>
    </w:p>
    <w:p w14:paraId="534C9D30" w14:textId="77777777" w:rsidR="00E33438" w:rsidRPr="0048250F" w:rsidRDefault="00E33438" w:rsidP="00E33438">
      <w:pPr>
        <w:jc w:val="both"/>
      </w:pPr>
      <w:proofErr w:type="spellStart"/>
      <w:r w:rsidRPr="0048250F">
        <w:t>Жарнама</w:t>
      </w:r>
      <w:proofErr w:type="spellEnd"/>
      <w:r w:rsidRPr="0048250F">
        <w:t xml:space="preserve"> </w:t>
      </w:r>
      <w:proofErr w:type="spellStart"/>
      <w:r w:rsidRPr="0048250F">
        <w:t>номери</w:t>
      </w:r>
      <w:proofErr w:type="spellEnd"/>
      <w:r w:rsidRPr="0048250F">
        <w:t>:</w:t>
      </w:r>
    </w:p>
    <w:p w14:paraId="3D372AC1" w14:textId="77777777" w:rsidR="00E33438" w:rsidRPr="0048250F" w:rsidRDefault="00E33438" w:rsidP="00E33438">
      <w:pPr>
        <w:jc w:val="both"/>
      </w:pPr>
      <w:proofErr w:type="spellStart"/>
      <w:r w:rsidRPr="0048250F">
        <w:t>Кимге</w:t>
      </w:r>
      <w:proofErr w:type="spellEnd"/>
      <w:r w:rsidRPr="0048250F">
        <w:t xml:space="preserve">: «Банк </w:t>
      </w:r>
      <w:proofErr w:type="spellStart"/>
      <w:r w:rsidRPr="0048250F">
        <w:t>Аралык</w:t>
      </w:r>
      <w:proofErr w:type="spellEnd"/>
      <w:r w:rsidRPr="0048250F">
        <w:t xml:space="preserve"> Процессинг </w:t>
      </w:r>
      <w:proofErr w:type="spellStart"/>
      <w:r w:rsidRPr="0048250F">
        <w:t>Борбору</w:t>
      </w:r>
      <w:proofErr w:type="spellEnd"/>
      <w:r w:rsidRPr="0048250F">
        <w:t>» ЖАК</w:t>
      </w:r>
    </w:p>
    <w:p w14:paraId="087012AC" w14:textId="77777777" w:rsidR="00E33438" w:rsidRPr="0048250F" w:rsidRDefault="00E33438" w:rsidP="00E33438">
      <w:pPr>
        <w:jc w:val="both"/>
      </w:pPr>
      <w:proofErr w:type="spellStart"/>
      <w:r w:rsidRPr="0048250F">
        <w:t>Мелдештин</w:t>
      </w:r>
      <w:proofErr w:type="spellEnd"/>
      <w:r w:rsidRPr="0048250F">
        <w:t xml:space="preserve"> </w:t>
      </w:r>
      <w:proofErr w:type="spellStart"/>
      <w:r w:rsidRPr="0048250F">
        <w:t>аталышы</w:t>
      </w:r>
      <w:proofErr w:type="spellEnd"/>
      <w:r w:rsidRPr="0048250F">
        <w:t>: _____________________________________________</w:t>
      </w:r>
    </w:p>
    <w:p w14:paraId="4E88FAD1" w14:textId="77777777" w:rsidR="00E33438" w:rsidRPr="0048250F" w:rsidRDefault="00E33438" w:rsidP="00E33438">
      <w:pPr>
        <w:ind w:firstLine="720"/>
        <w:jc w:val="both"/>
      </w:pPr>
      <w:r w:rsidRPr="0048250F">
        <w:t xml:space="preserve">www.tenders.kg/www.ipc.kg </w:t>
      </w:r>
      <w:proofErr w:type="spellStart"/>
      <w:r w:rsidRPr="0048250F">
        <w:t>сайтында</w:t>
      </w:r>
      <w:proofErr w:type="spellEnd"/>
      <w:r w:rsidRPr="0048250F">
        <w:t xml:space="preserve"> </w:t>
      </w:r>
      <w:proofErr w:type="spellStart"/>
      <w:r w:rsidRPr="0048250F">
        <w:t>жарыяланган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документтер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таанышып</w:t>
      </w:r>
      <w:proofErr w:type="spellEnd"/>
      <w:r w:rsidRPr="0048250F">
        <w:t xml:space="preserve"> </w:t>
      </w:r>
      <w:proofErr w:type="spellStart"/>
      <w:r w:rsidRPr="0048250F">
        <w:t>чыгып</w:t>
      </w:r>
      <w:proofErr w:type="spellEnd"/>
      <w:r w:rsidRPr="0048250F">
        <w:t xml:space="preserve">,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төмөндө</w:t>
      </w:r>
      <w:proofErr w:type="spellEnd"/>
      <w:r w:rsidRPr="0048250F">
        <w:t xml:space="preserve"> кол </w:t>
      </w:r>
      <w:proofErr w:type="spellStart"/>
      <w:r w:rsidRPr="0048250F">
        <w:t>коюучуларбыз</w:t>
      </w:r>
      <w:proofErr w:type="spellEnd"/>
      <w:r w:rsidRPr="0048250F">
        <w:t>:</w:t>
      </w:r>
    </w:p>
    <w:p w14:paraId="780B15D0" w14:textId="77777777" w:rsidR="00E33438" w:rsidRPr="0048250F" w:rsidRDefault="00E33438" w:rsidP="00E33438">
      <w:pPr>
        <w:ind w:firstLine="720"/>
        <w:jc w:val="both"/>
      </w:pPr>
      <w:r w:rsidRPr="0048250F">
        <w:t>____________(</w:t>
      </w:r>
      <w:r w:rsidRPr="006A72C0">
        <w:t xml:space="preserve"> </w:t>
      </w:r>
      <w:proofErr w:type="spellStart"/>
      <w:r w:rsidRPr="0048250F">
        <w:t>Аты</w:t>
      </w:r>
      <w:proofErr w:type="spellEnd"/>
      <w:r w:rsidRPr="0048250F">
        <w:t>, СИН) ____________________________</w:t>
      </w: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сунуштайбыз</w:t>
      </w:r>
      <w:proofErr w:type="spellEnd"/>
      <w:r w:rsidRPr="0048250F">
        <w:t xml:space="preserve"> _____________________________________________________________________________________</w:t>
      </w:r>
      <w:r w:rsidRPr="0048250F">
        <w:lastRenderedPageBreak/>
        <w:t xml:space="preserve">_____________________________________________________________________, 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табыштаманын</w:t>
      </w:r>
      <w:proofErr w:type="spellEnd"/>
      <w:r w:rsidRPr="0048250F">
        <w:t xml:space="preserve"> </w:t>
      </w:r>
      <w:proofErr w:type="spellStart"/>
      <w:r w:rsidRPr="0048250F">
        <w:t>бир</w:t>
      </w:r>
      <w:proofErr w:type="spellEnd"/>
      <w:r w:rsidRPr="0048250F">
        <w:t xml:space="preserve"> </w:t>
      </w:r>
      <w:proofErr w:type="spellStart"/>
      <w:r w:rsidRPr="0048250F">
        <w:t>бөлүгү</w:t>
      </w:r>
      <w:proofErr w:type="spellEnd"/>
      <w:r w:rsidRPr="0048250F">
        <w:t xml:space="preserve"> </w:t>
      </w:r>
      <w:proofErr w:type="spellStart"/>
      <w:r w:rsidRPr="0048250F">
        <w:t>болгон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баа</w:t>
      </w:r>
      <w:proofErr w:type="spellEnd"/>
      <w:r w:rsidRPr="0048250F">
        <w:t xml:space="preserve"> </w:t>
      </w:r>
      <w:proofErr w:type="spellStart"/>
      <w:r w:rsidRPr="0048250F">
        <w:t>таблицасы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ырасталган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документациянын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талаптарына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>.</w:t>
      </w:r>
      <w:r w:rsidRPr="0048250F">
        <w:tab/>
      </w:r>
    </w:p>
    <w:p w14:paraId="5C50D05C" w14:textId="77777777" w:rsidR="00E33438" w:rsidRPr="0048250F" w:rsidRDefault="00E33438" w:rsidP="00E33438">
      <w:pPr>
        <w:ind w:firstLine="720"/>
        <w:jc w:val="both"/>
      </w:pPr>
      <w:proofErr w:type="spellStart"/>
      <w:r w:rsidRPr="0048250F">
        <w:t>Биз</w:t>
      </w:r>
      <w:proofErr w:type="spellEnd"/>
      <w:r w:rsidRPr="0048250F">
        <w:t xml:space="preserve">, </w:t>
      </w:r>
      <w:proofErr w:type="spellStart"/>
      <w:r w:rsidRPr="0048250F">
        <w:t>анын</w:t>
      </w:r>
      <w:proofErr w:type="spellEnd"/>
      <w:r w:rsidRPr="0048250F">
        <w:t xml:space="preserve"> </w:t>
      </w:r>
      <w:proofErr w:type="spellStart"/>
      <w:r w:rsidRPr="0048250F">
        <w:t>ичинде</w:t>
      </w:r>
      <w:proofErr w:type="spellEnd"/>
      <w:r w:rsidRPr="0048250F">
        <w:t xml:space="preserve"> </w:t>
      </w:r>
      <w:proofErr w:type="spellStart"/>
      <w:r w:rsidRPr="0048250F">
        <w:t>жөнөкөй</w:t>
      </w:r>
      <w:proofErr w:type="spellEnd"/>
      <w:r w:rsidRPr="0048250F">
        <w:t xml:space="preserve"> </w:t>
      </w:r>
      <w:proofErr w:type="spellStart"/>
      <w:r w:rsidRPr="0048250F">
        <w:t>шериктештиктин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мүчөлөрүн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субподборщиктерди</w:t>
      </w:r>
      <w:proofErr w:type="spellEnd"/>
      <w:r w:rsidRPr="0048250F">
        <w:t xml:space="preserve">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документацияга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келишимдин</w:t>
      </w:r>
      <w:proofErr w:type="spellEnd"/>
      <w:r w:rsidRPr="0048250F">
        <w:t xml:space="preserve"> </w:t>
      </w:r>
      <w:proofErr w:type="spellStart"/>
      <w:r w:rsidRPr="0048250F">
        <w:t>кайсы</w:t>
      </w:r>
      <w:proofErr w:type="spellEnd"/>
      <w:r w:rsidRPr="0048250F">
        <w:t xml:space="preserve"> </w:t>
      </w:r>
      <w:proofErr w:type="spellStart"/>
      <w:r w:rsidRPr="0048250F">
        <w:t>болбосун</w:t>
      </w:r>
      <w:proofErr w:type="spellEnd"/>
      <w:r w:rsidRPr="0048250F">
        <w:t xml:space="preserve"> </w:t>
      </w:r>
      <w:proofErr w:type="spellStart"/>
      <w:r w:rsidRPr="0048250F">
        <w:t>бөлүгүнө</w:t>
      </w:r>
      <w:proofErr w:type="spellEnd"/>
      <w:r w:rsidRPr="0048250F">
        <w:t xml:space="preserve"> карата, </w:t>
      </w:r>
      <w:proofErr w:type="spellStart"/>
      <w:r w:rsidRPr="0048250F">
        <w:t>катышуучунун</w:t>
      </w:r>
      <w:proofErr w:type="spellEnd"/>
      <w:r w:rsidRPr="0048250F">
        <w:t xml:space="preserve"> </w:t>
      </w:r>
      <w:proofErr w:type="spellStart"/>
      <w:r w:rsidRPr="0048250F">
        <w:t>жарамдуулугунун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конкурска</w:t>
      </w:r>
      <w:proofErr w:type="spellEnd"/>
      <w:r w:rsidRPr="0048250F">
        <w:t xml:space="preserve"> </w:t>
      </w:r>
      <w:proofErr w:type="spellStart"/>
      <w:r w:rsidRPr="0048250F">
        <w:t>катышууга</w:t>
      </w:r>
      <w:proofErr w:type="spellEnd"/>
      <w:r w:rsidRPr="0048250F">
        <w:t xml:space="preserve"> </w:t>
      </w:r>
      <w:proofErr w:type="spellStart"/>
      <w:r w:rsidRPr="0048250F">
        <w:t>укугубузду</w:t>
      </w:r>
      <w:proofErr w:type="spellEnd"/>
      <w:r w:rsidRPr="0048250F">
        <w:t xml:space="preserve"> </w:t>
      </w:r>
      <w:proofErr w:type="spellStart"/>
      <w:proofErr w:type="gramStart"/>
      <w:r w:rsidRPr="0048250F">
        <w:t>тастыктайбыз</w:t>
      </w:r>
      <w:proofErr w:type="spellEnd"/>
      <w:r w:rsidRPr="0048250F">
        <w:t>..</w:t>
      </w:r>
      <w:proofErr w:type="gramEnd"/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</w:p>
    <w:p w14:paraId="235646BF" w14:textId="77777777" w:rsidR="00E33438" w:rsidRPr="0048250F" w:rsidRDefault="00E33438" w:rsidP="00E33438">
      <w:pPr>
        <w:ind w:firstLine="720"/>
        <w:jc w:val="both"/>
      </w:pPr>
      <w:proofErr w:type="spellStart"/>
      <w:r w:rsidRPr="0048250F">
        <w:t>Эгерде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өтүнмө</w:t>
      </w:r>
      <w:proofErr w:type="spellEnd"/>
      <w:r w:rsidRPr="0048250F">
        <w:t xml:space="preserve"> </w:t>
      </w:r>
      <w:proofErr w:type="spellStart"/>
      <w:r w:rsidRPr="0048250F">
        <w:t>жеңүүчү</w:t>
      </w:r>
      <w:proofErr w:type="spellEnd"/>
      <w:r w:rsidRPr="0048250F">
        <w:t xml:space="preserve"> </w:t>
      </w:r>
      <w:proofErr w:type="spellStart"/>
      <w:r w:rsidRPr="0048250F">
        <w:t>деп</w:t>
      </w:r>
      <w:proofErr w:type="spellEnd"/>
      <w:r w:rsidRPr="0048250F">
        <w:t xml:space="preserve"> </w:t>
      </w:r>
      <w:proofErr w:type="spellStart"/>
      <w:r w:rsidRPr="0048250F">
        <w:t>табылса</w:t>
      </w:r>
      <w:proofErr w:type="spellEnd"/>
      <w:r w:rsidRPr="0048250F">
        <w:t xml:space="preserve">, </w:t>
      </w:r>
      <w:proofErr w:type="spellStart"/>
      <w:r w:rsidRPr="0048250F">
        <w:t>анда</w:t>
      </w:r>
      <w:proofErr w:type="spellEnd"/>
      <w:r w:rsidRPr="0048250F">
        <w:t xml:space="preserve">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түзүлүп</w:t>
      </w:r>
      <w:proofErr w:type="spellEnd"/>
      <w:r w:rsidRPr="0048250F">
        <w:t xml:space="preserve">, </w:t>
      </w:r>
      <w:proofErr w:type="spellStart"/>
      <w:r w:rsidRPr="0048250F">
        <w:t>электрондук</w:t>
      </w:r>
      <w:proofErr w:type="spellEnd"/>
      <w:r w:rsidRPr="0048250F">
        <w:t xml:space="preserve"> почта </w:t>
      </w:r>
      <w:proofErr w:type="spellStart"/>
      <w:r w:rsidRPr="0048250F">
        <w:t>дарегине</w:t>
      </w:r>
      <w:proofErr w:type="spellEnd"/>
      <w:r w:rsidRPr="0048250F">
        <w:t xml:space="preserve"> </w:t>
      </w:r>
      <w:proofErr w:type="spellStart"/>
      <w:r w:rsidRPr="0048250F">
        <w:t>жөнөтөбүз</w:t>
      </w:r>
      <w:proofErr w:type="spellEnd"/>
      <w:r w:rsidRPr="0048250F">
        <w:t xml:space="preserve">. </w:t>
      </w:r>
    </w:p>
    <w:p w14:paraId="3FE4C163" w14:textId="77777777" w:rsidR="00E33438" w:rsidRPr="0048250F" w:rsidRDefault="00E33438" w:rsidP="00E33438">
      <w:pPr>
        <w:jc w:val="both"/>
      </w:pPr>
      <w:r w:rsidRPr="0048250F">
        <w:t xml:space="preserve">1)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табыштамага</w:t>
      </w:r>
      <w:proofErr w:type="spellEnd"/>
      <w:r w:rsidRPr="0048250F">
        <w:t xml:space="preserve"> </w:t>
      </w:r>
      <w:proofErr w:type="spellStart"/>
      <w:r w:rsidRPr="0048250F">
        <w:t>киргизилген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документтердин</w:t>
      </w:r>
      <w:proofErr w:type="spellEnd"/>
      <w:r w:rsidRPr="0048250F">
        <w:t xml:space="preserve"> </w:t>
      </w:r>
      <w:proofErr w:type="spellStart"/>
      <w:r w:rsidRPr="0048250F">
        <w:t>түп</w:t>
      </w:r>
      <w:proofErr w:type="spellEnd"/>
      <w:r w:rsidRPr="0048250F">
        <w:t xml:space="preserve"> </w:t>
      </w:r>
      <w:proofErr w:type="spellStart"/>
      <w:r w:rsidRPr="0048250F">
        <w:t>нускасын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>;</w:t>
      </w:r>
    </w:p>
    <w:p w14:paraId="45DBCF0D" w14:textId="77777777" w:rsidR="00E33438" w:rsidRPr="0048250F" w:rsidRDefault="00E33438" w:rsidP="00E33438">
      <w:pPr>
        <w:jc w:val="both"/>
      </w:pPr>
      <w:r w:rsidRPr="0048250F">
        <w:t xml:space="preserve">2) </w:t>
      </w:r>
      <w:proofErr w:type="spellStart"/>
      <w:r w:rsidRPr="0048250F">
        <w:t>Товарды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документацияда</w:t>
      </w:r>
      <w:proofErr w:type="spellEnd"/>
      <w:r w:rsidRPr="0048250F">
        <w:t xml:space="preserve"> </w:t>
      </w:r>
      <w:proofErr w:type="spellStart"/>
      <w:r w:rsidRPr="0048250F">
        <w:t>көрсөтүлгөн</w:t>
      </w:r>
      <w:proofErr w:type="spellEnd"/>
      <w:r w:rsidRPr="0048250F">
        <w:t xml:space="preserve"> </w:t>
      </w:r>
      <w:proofErr w:type="spellStart"/>
      <w:r w:rsidRPr="0048250F">
        <w:t>мөөнөттөргө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 xml:space="preserve">. </w:t>
      </w:r>
      <w:proofErr w:type="spellStart"/>
      <w:r w:rsidRPr="0048250F">
        <w:t>Расмий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</w:t>
      </w:r>
      <w:proofErr w:type="spellStart"/>
      <w:r w:rsidRPr="0048250F">
        <w:t>даярдалып</w:t>
      </w:r>
      <w:proofErr w:type="spellEnd"/>
      <w:r w:rsidRPr="0048250F">
        <w:t xml:space="preserve">, </w:t>
      </w:r>
      <w:proofErr w:type="spellStart"/>
      <w:r w:rsidRPr="0048250F">
        <w:t>аткарылмайынча</w:t>
      </w:r>
      <w:proofErr w:type="spellEnd"/>
      <w:r w:rsidRPr="0048250F">
        <w:t xml:space="preserve">,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</w:t>
      </w:r>
      <w:proofErr w:type="spellEnd"/>
      <w:r w:rsidRPr="0048250F">
        <w:t xml:space="preserve"> </w:t>
      </w:r>
      <w:proofErr w:type="spellStart"/>
      <w:r w:rsidRPr="0048250F">
        <w:t>сиздин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алгандыгыңыз</w:t>
      </w:r>
      <w:proofErr w:type="spellEnd"/>
      <w:r w:rsidRPr="0048250F">
        <w:t xml:space="preserve"> </w:t>
      </w:r>
      <w:proofErr w:type="spellStart"/>
      <w:r w:rsidRPr="0048250F">
        <w:t>тууралуу</w:t>
      </w:r>
      <w:proofErr w:type="spellEnd"/>
      <w:r w:rsidRPr="0048250F">
        <w:t xml:space="preserve"> </w:t>
      </w:r>
      <w:proofErr w:type="spellStart"/>
      <w:r w:rsidRPr="0048250F">
        <w:t>жазуу</w:t>
      </w:r>
      <w:proofErr w:type="spellEnd"/>
      <w:r w:rsidRPr="0048250F">
        <w:t xml:space="preserve"> </w:t>
      </w:r>
      <w:proofErr w:type="spellStart"/>
      <w:r w:rsidRPr="0048250F">
        <w:t>жүзүндөгү</w:t>
      </w:r>
      <w:proofErr w:type="spellEnd"/>
      <w:r w:rsidRPr="0048250F">
        <w:t xml:space="preserve"> </w:t>
      </w:r>
      <w:proofErr w:type="spellStart"/>
      <w:r w:rsidRPr="0048250F">
        <w:t>ырастооңуз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сыйлык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 xml:space="preserve"> </w:t>
      </w:r>
      <w:proofErr w:type="spellStart"/>
      <w:r w:rsidRPr="0048250F">
        <w:t>жөнүндө</w:t>
      </w:r>
      <w:proofErr w:type="spellEnd"/>
      <w:r w:rsidRPr="0048250F">
        <w:t xml:space="preserve"> </w:t>
      </w:r>
      <w:proofErr w:type="spellStart"/>
      <w:r w:rsidRPr="0048250F">
        <w:t>билдирүүңүз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бирге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ортобузда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катары </w:t>
      </w:r>
      <w:proofErr w:type="spellStart"/>
      <w:r w:rsidRPr="0048250F">
        <w:t>кызмат</w:t>
      </w:r>
      <w:proofErr w:type="spellEnd"/>
      <w:r w:rsidRPr="0048250F">
        <w:t xml:space="preserve"> </w:t>
      </w:r>
      <w:proofErr w:type="spellStart"/>
      <w:r w:rsidRPr="0048250F">
        <w:t>кылат</w:t>
      </w:r>
      <w:proofErr w:type="spellEnd"/>
      <w:r w:rsidRPr="0048250F">
        <w:t>.</w:t>
      </w:r>
    </w:p>
    <w:p w14:paraId="1CA308A1" w14:textId="77777777" w:rsidR="00E33438" w:rsidRPr="0048250F" w:rsidRDefault="00E33438" w:rsidP="00E33438">
      <w:pPr>
        <w:jc w:val="both"/>
      </w:pPr>
      <w:r w:rsidRPr="0048250F">
        <w:t xml:space="preserve">Сиз </w:t>
      </w:r>
      <w:proofErr w:type="spellStart"/>
      <w:r w:rsidRPr="0048250F">
        <w:t>эң</w:t>
      </w:r>
      <w:proofErr w:type="spellEnd"/>
      <w:r w:rsidRPr="0048250F">
        <w:t xml:space="preserve"> </w:t>
      </w:r>
      <w:proofErr w:type="spellStart"/>
      <w:r w:rsidRPr="0048250F">
        <w:t>төмөнкү</w:t>
      </w:r>
      <w:proofErr w:type="spellEnd"/>
      <w:r w:rsidRPr="0048250F">
        <w:t xml:space="preserve"> </w:t>
      </w:r>
      <w:proofErr w:type="spellStart"/>
      <w:r w:rsidRPr="0048250F">
        <w:t>бааланган</w:t>
      </w:r>
      <w:proofErr w:type="spellEnd"/>
      <w:r w:rsidRPr="0048250F">
        <w:t xml:space="preserve"> </w:t>
      </w:r>
      <w:proofErr w:type="spellStart"/>
      <w:r w:rsidRPr="0048250F">
        <w:t>сунушту</w:t>
      </w:r>
      <w:proofErr w:type="spellEnd"/>
      <w:r w:rsidRPr="0048250F">
        <w:t xml:space="preserve"> же сиз </w:t>
      </w:r>
      <w:proofErr w:type="spellStart"/>
      <w:r w:rsidRPr="0048250F">
        <w:t>алган</w:t>
      </w:r>
      <w:proofErr w:type="spellEnd"/>
      <w:r w:rsidRPr="0048250F">
        <w:t xml:space="preserve"> </w:t>
      </w:r>
      <w:proofErr w:type="spellStart"/>
      <w:r w:rsidRPr="0048250F">
        <w:t>сунуштардын</w:t>
      </w:r>
      <w:proofErr w:type="spellEnd"/>
      <w:r w:rsidRPr="0048250F">
        <w:t xml:space="preserve"> </w:t>
      </w:r>
      <w:proofErr w:type="spellStart"/>
      <w:r w:rsidRPr="0048250F">
        <w:t>бирин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алууга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эмес</w:t>
      </w:r>
      <w:proofErr w:type="spellEnd"/>
      <w:r w:rsidRPr="0048250F">
        <w:t xml:space="preserve"> </w:t>
      </w:r>
      <w:proofErr w:type="spellStart"/>
      <w:r w:rsidRPr="0048250F">
        <w:t>экениңизди</w:t>
      </w:r>
      <w:proofErr w:type="spellEnd"/>
      <w:r w:rsidRPr="0048250F">
        <w:t xml:space="preserve"> </w:t>
      </w:r>
      <w:proofErr w:type="spellStart"/>
      <w:r w:rsidRPr="0048250F">
        <w:t>түшүнөбүз</w:t>
      </w:r>
      <w:proofErr w:type="spellEnd"/>
      <w:r w:rsidRPr="0048250F">
        <w:t>.</w:t>
      </w:r>
    </w:p>
    <w:p w14:paraId="358ED956" w14:textId="77777777" w:rsidR="00E33438" w:rsidRPr="0048250F" w:rsidRDefault="00E33438" w:rsidP="00E33438">
      <w:pPr>
        <w:jc w:val="both"/>
      </w:pP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тендерге</w:t>
      </w:r>
      <w:proofErr w:type="spellEnd"/>
      <w:r w:rsidRPr="0048250F">
        <w:t xml:space="preserve"> кол </w:t>
      </w:r>
      <w:proofErr w:type="spellStart"/>
      <w:r w:rsidRPr="0048250F">
        <w:t>коюуга</w:t>
      </w:r>
      <w:proofErr w:type="spellEnd"/>
      <w:r w:rsidRPr="0048250F">
        <w:t xml:space="preserve"> </w:t>
      </w:r>
      <w:proofErr w:type="spellStart"/>
      <w:r w:rsidRPr="0048250F">
        <w:t>толук</w:t>
      </w:r>
      <w:proofErr w:type="spellEnd"/>
      <w:r w:rsidRPr="0048250F">
        <w:t xml:space="preserve"> </w:t>
      </w:r>
      <w:proofErr w:type="spellStart"/>
      <w:r w:rsidRPr="0048250F">
        <w:t>ыйгарым</w:t>
      </w:r>
      <w:proofErr w:type="spellEnd"/>
      <w:r w:rsidRPr="0048250F">
        <w:t xml:space="preserve"> </w:t>
      </w:r>
      <w:proofErr w:type="spellStart"/>
      <w:r w:rsidRPr="0048250F">
        <w:t>укуктарга</w:t>
      </w:r>
      <w:proofErr w:type="spellEnd"/>
      <w:r w:rsidRPr="0048250F">
        <w:t xml:space="preserve"> </w:t>
      </w:r>
      <w:proofErr w:type="spellStart"/>
      <w:r w:rsidRPr="0048250F">
        <w:t>ээ</w:t>
      </w:r>
      <w:proofErr w:type="spellEnd"/>
      <w:r w:rsidRPr="0048250F">
        <w:t xml:space="preserve"> ______________________________________________________________________</w:t>
      </w:r>
    </w:p>
    <w:p w14:paraId="443491B5" w14:textId="77777777" w:rsidR="00E33438" w:rsidRPr="0048250F" w:rsidRDefault="00E33438" w:rsidP="00E33438">
      <w:pPr>
        <w:jc w:val="both"/>
      </w:pPr>
    </w:p>
    <w:p w14:paraId="2FC6A1F3" w14:textId="77777777" w:rsidR="00E33438" w:rsidRPr="0048250F" w:rsidRDefault="00E33438" w:rsidP="00E33438">
      <w:pPr>
        <w:jc w:val="both"/>
      </w:pPr>
    </w:p>
    <w:p w14:paraId="723FAEE8" w14:textId="77777777" w:rsidR="00E33438" w:rsidRPr="0048250F" w:rsidRDefault="00E33438" w:rsidP="00E33438">
      <w:pPr>
        <w:jc w:val="both"/>
      </w:pPr>
      <w:proofErr w:type="spellStart"/>
      <w:r w:rsidRPr="0048250F">
        <w:t>Кызматы</w:t>
      </w:r>
      <w:proofErr w:type="spellEnd"/>
      <w:r w:rsidRPr="0048250F">
        <w:t>, колу</w:t>
      </w:r>
    </w:p>
    <w:p w14:paraId="1025ED00" w14:textId="77777777" w:rsidR="00E33438" w:rsidRPr="0048250F" w:rsidRDefault="00E33438" w:rsidP="00E33438">
      <w:pPr>
        <w:jc w:val="both"/>
      </w:pPr>
      <w:r w:rsidRPr="0048250F">
        <w:t>М.П.</w:t>
      </w:r>
    </w:p>
    <w:p w14:paraId="1A01D013" w14:textId="77777777" w:rsidR="00E33438" w:rsidRPr="0048250F" w:rsidRDefault="00E33438" w:rsidP="00E33438">
      <w:pPr>
        <w:jc w:val="both"/>
      </w:pPr>
    </w:p>
    <w:p w14:paraId="52982FC9" w14:textId="77777777" w:rsidR="00E33438" w:rsidRPr="0048250F" w:rsidRDefault="00E33438" w:rsidP="00E33438">
      <w:pPr>
        <w:jc w:val="both"/>
      </w:pPr>
    </w:p>
    <w:p w14:paraId="336E056A" w14:textId="77777777" w:rsidR="00E33438" w:rsidRPr="003B4CC9" w:rsidRDefault="00E33438" w:rsidP="00E33438">
      <w:pPr>
        <w:jc w:val="both"/>
      </w:pPr>
    </w:p>
    <w:p w14:paraId="1ED293B8" w14:textId="77777777" w:rsidR="00E33438" w:rsidRPr="003B4CC9" w:rsidRDefault="00E33438" w:rsidP="00E33438">
      <w:pPr>
        <w:jc w:val="both"/>
      </w:pPr>
    </w:p>
    <w:p w14:paraId="0F79B604" w14:textId="77777777" w:rsidR="00E33438" w:rsidRPr="003B4CC9" w:rsidRDefault="00E33438" w:rsidP="00E33438">
      <w:pPr>
        <w:jc w:val="both"/>
      </w:pPr>
    </w:p>
    <w:p w14:paraId="4B486575" w14:textId="77777777" w:rsidR="00E33438" w:rsidRPr="003B4CC9" w:rsidRDefault="00E33438" w:rsidP="00E33438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33692793" w14:textId="77777777" w:rsidR="00E33438" w:rsidRPr="0048250F" w:rsidRDefault="00E33438" w:rsidP="00E33438">
      <w:pPr>
        <w:jc w:val="right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642005B9" w14:textId="77777777" w:rsidR="00E33438" w:rsidRPr="003B4CC9" w:rsidRDefault="00E33438" w:rsidP="00E33438">
      <w:pPr>
        <w:jc w:val="right"/>
      </w:pPr>
    </w:p>
    <w:p w14:paraId="3B886372" w14:textId="77777777" w:rsidR="00E33438" w:rsidRPr="0048250F" w:rsidRDefault="00E33438" w:rsidP="00E33438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7A5BF310" w14:textId="77777777" w:rsidR="00E33438" w:rsidRPr="003B4CC9" w:rsidRDefault="00E33438" w:rsidP="00E33438">
      <w:pPr>
        <w:jc w:val="center"/>
      </w:pPr>
    </w:p>
    <w:p w14:paraId="3488A72C" w14:textId="77777777" w:rsidR="00E33438" w:rsidRDefault="00E33438" w:rsidP="00E33438">
      <w:proofErr w:type="spellStart"/>
      <w:r>
        <w:t>Конкурстун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 _______________________</w:t>
      </w:r>
    </w:p>
    <w:p w14:paraId="79820E49" w14:textId="77777777" w:rsidR="00E33438" w:rsidRDefault="00E33438" w:rsidP="00E33438"/>
    <w:p w14:paraId="0D6AF56B" w14:textId="77777777" w:rsidR="00E33438" w:rsidRDefault="00E33438" w:rsidP="00E33438">
      <w:proofErr w:type="spellStart"/>
      <w:r>
        <w:t>Конкурстун</w:t>
      </w:r>
      <w:proofErr w:type="spellEnd"/>
      <w:r>
        <w:t xml:space="preserve"> </w:t>
      </w:r>
      <w:proofErr w:type="spellStart"/>
      <w:r>
        <w:t>аталышы</w:t>
      </w:r>
      <w:proofErr w:type="spellEnd"/>
      <w:r>
        <w:t>: _____________________</w:t>
      </w:r>
    </w:p>
    <w:p w14:paraId="5B55B6C0" w14:textId="77777777" w:rsidR="00E33438" w:rsidRDefault="00E33438" w:rsidP="00E33438">
      <w:proofErr w:type="spellStart"/>
      <w:r>
        <w:t>Сынактын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: </w:t>
      </w:r>
      <w:proofErr w:type="spellStart"/>
      <w:r>
        <w:t>аты-жөнү</w:t>
      </w:r>
      <w:proofErr w:type="spellEnd"/>
      <w:r>
        <w:t>, ИНН____________________</w:t>
      </w:r>
    </w:p>
    <w:p w14:paraId="0250DC63" w14:textId="77777777" w:rsidR="00E33438" w:rsidRDefault="00E33438" w:rsidP="00E33438"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>: "</w:t>
      </w:r>
      <w:proofErr w:type="spellStart"/>
      <w:r>
        <w:t>Банктар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процессинг </w:t>
      </w:r>
      <w:proofErr w:type="spellStart"/>
      <w:r>
        <w:t>борбору</w:t>
      </w:r>
      <w:proofErr w:type="spellEnd"/>
      <w:r>
        <w:t>" ЖАК</w:t>
      </w:r>
    </w:p>
    <w:p w14:paraId="7323865F" w14:textId="77777777" w:rsidR="00E33438" w:rsidRDefault="00E33438" w:rsidP="00E33438"/>
    <w:p w14:paraId="34E6E480" w14:textId="77777777" w:rsidR="00E33438" w:rsidRDefault="00E33438" w:rsidP="00E33438">
      <w:proofErr w:type="spellStart"/>
      <w:r>
        <w:lastRenderedPageBreak/>
        <w:t>Биз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сунушубузду</w:t>
      </w:r>
      <w:proofErr w:type="spellEnd"/>
      <w:r>
        <w:t xml:space="preserve"> </w:t>
      </w:r>
      <w:proofErr w:type="spellStart"/>
      <w:r>
        <w:t>жогоруда</w:t>
      </w:r>
      <w:proofErr w:type="spellEnd"/>
      <w:r>
        <w:t xml:space="preserve"> </w:t>
      </w:r>
      <w:proofErr w:type="spellStart"/>
      <w:r>
        <w:t>аталган</w:t>
      </w:r>
      <w:proofErr w:type="spellEnd"/>
      <w:r>
        <w:t xml:space="preserve"> ________________________________________________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алкагында</w:t>
      </w:r>
      <w:proofErr w:type="spellEnd"/>
      <w:r>
        <w:t xml:space="preserve"> </w:t>
      </w:r>
      <w:proofErr w:type="spellStart"/>
      <w:r>
        <w:t>бергендигин</w:t>
      </w:r>
      <w:proofErr w:type="spellEnd"/>
      <w:r>
        <w:t xml:space="preserve"> эске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“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сунушу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</w:t>
      </w:r>
      <w:proofErr w:type="spellEnd"/>
      <w:r>
        <w:t>).</w:t>
      </w:r>
    </w:p>
    <w:p w14:paraId="18D8C1F8" w14:textId="77777777" w:rsidR="00E33438" w:rsidRDefault="00E33438" w:rsidP="00E33438"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уюмдун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милдеттенмелерди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алганы</w:t>
      </w:r>
      <w:proofErr w:type="spellEnd"/>
      <w:r>
        <w:t xml:space="preserve"> </w:t>
      </w:r>
      <w:proofErr w:type="spellStart"/>
      <w:r>
        <w:t>жалпыга</w:t>
      </w:r>
      <w:proofErr w:type="spellEnd"/>
      <w:r>
        <w:t xml:space="preserve"> </w:t>
      </w:r>
      <w:proofErr w:type="spellStart"/>
      <w:r>
        <w:t>маалымдалат</w:t>
      </w:r>
      <w:proofErr w:type="spellEnd"/>
      <w:r>
        <w:t>:</w:t>
      </w:r>
    </w:p>
    <w:p w14:paraId="4E95F4CD" w14:textId="77777777" w:rsidR="00E33438" w:rsidRDefault="00E33438" w:rsidP="00E33438">
      <w:r>
        <w:t xml:space="preserve">а)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сунушун</w:t>
      </w:r>
      <w:proofErr w:type="spellEnd"/>
      <w:r>
        <w:t xml:space="preserve"> ал </w:t>
      </w:r>
      <w:proofErr w:type="spellStart"/>
      <w:r>
        <w:t>ачылгандан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Сунушта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белгилеген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кайтарып</w:t>
      </w:r>
      <w:proofErr w:type="spellEnd"/>
      <w:r>
        <w:t xml:space="preserve"> </w:t>
      </w:r>
      <w:proofErr w:type="spellStart"/>
      <w:r>
        <w:t>албайт</w:t>
      </w:r>
      <w:proofErr w:type="spellEnd"/>
      <w:r>
        <w:t xml:space="preserve"> же </w:t>
      </w:r>
      <w:proofErr w:type="spellStart"/>
      <w:r>
        <w:t>өзгөртпөйт</w:t>
      </w:r>
      <w:proofErr w:type="spellEnd"/>
      <w:r>
        <w:t>;</w:t>
      </w:r>
    </w:p>
    <w:p w14:paraId="69DD2EAB" w14:textId="77777777" w:rsidR="00E33438" w:rsidRDefault="00E33438" w:rsidP="00E33438">
      <w:r>
        <w:t xml:space="preserve">б)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, </w:t>
      </w:r>
      <w:proofErr w:type="spellStart"/>
      <w:r>
        <w:t>эгерде</w:t>
      </w:r>
      <w:proofErr w:type="spellEnd"/>
      <w:r>
        <w:t xml:space="preserve"> ал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жеңүүчүсү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аныкталса</w:t>
      </w:r>
      <w:proofErr w:type="spellEnd"/>
      <w:r>
        <w:t xml:space="preserve">, </w:t>
      </w:r>
      <w:proofErr w:type="spellStart"/>
      <w:r>
        <w:t>сунушка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Келишимге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;</w:t>
      </w:r>
    </w:p>
    <w:p w14:paraId="655439EC" w14:textId="77777777" w:rsidR="00E33438" w:rsidRDefault="00E33438" w:rsidP="00E33438">
      <w:r>
        <w:t xml:space="preserve">в)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шарттарында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кылынса</w:t>
      </w:r>
      <w:proofErr w:type="spellEnd"/>
      <w:r>
        <w:t xml:space="preserve">, </w:t>
      </w:r>
      <w:proofErr w:type="spellStart"/>
      <w:r>
        <w:t>Конкурстун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 </w:t>
      </w:r>
      <w:proofErr w:type="spellStart"/>
      <w:r>
        <w:t>конкурстук</w:t>
      </w:r>
      <w:proofErr w:type="spellEnd"/>
      <w:r>
        <w:t xml:space="preserve"> </w:t>
      </w:r>
      <w:proofErr w:type="spellStart"/>
      <w:r>
        <w:t>документацияга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Контракттын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6B3F10D6" w14:textId="77777777" w:rsidR="00E33438" w:rsidRDefault="00E33438" w:rsidP="00E33438">
      <w:proofErr w:type="spellStart"/>
      <w:r>
        <w:t>Көрсөтүлгөн</w:t>
      </w:r>
      <w:proofErr w:type="spellEnd"/>
      <w:r>
        <w:t xml:space="preserve"> </w:t>
      </w:r>
      <w:proofErr w:type="spellStart"/>
      <w:r>
        <w:t>милдеттенмелердин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аткарылбаган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 xml:space="preserve">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катышуучусун</w:t>
      </w:r>
      <w:proofErr w:type="spellEnd"/>
      <w:r>
        <w:t xml:space="preserve"> “</w:t>
      </w:r>
      <w:proofErr w:type="spellStart"/>
      <w:r>
        <w:t>Ишенимсиз</w:t>
      </w:r>
      <w:proofErr w:type="spellEnd"/>
      <w:r>
        <w:t xml:space="preserve"> (</w:t>
      </w:r>
      <w:proofErr w:type="spellStart"/>
      <w:r>
        <w:t>адилетсиз</w:t>
      </w:r>
      <w:proofErr w:type="spellEnd"/>
      <w:r>
        <w:t xml:space="preserve">) </w:t>
      </w:r>
      <w:proofErr w:type="spellStart"/>
      <w:r>
        <w:t>берүүчүлөрдүн</w:t>
      </w:r>
      <w:proofErr w:type="spellEnd"/>
      <w:r>
        <w:t xml:space="preserve"> (</w:t>
      </w:r>
      <w:proofErr w:type="spellStart"/>
      <w:r>
        <w:t>подрядчылардын</w:t>
      </w:r>
      <w:proofErr w:type="spellEnd"/>
      <w:r>
        <w:t xml:space="preserve">)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” </w:t>
      </w:r>
      <w:proofErr w:type="spellStart"/>
      <w:r>
        <w:t>киргизүүнү</w:t>
      </w:r>
      <w:proofErr w:type="spellEnd"/>
      <w:r>
        <w:t xml:space="preserve"> </w:t>
      </w:r>
      <w:proofErr w:type="spellStart"/>
      <w:r>
        <w:t>демилгелей</w:t>
      </w:r>
      <w:proofErr w:type="spellEnd"/>
      <w:r>
        <w:t xml:space="preserve"> </w:t>
      </w:r>
      <w:proofErr w:type="spellStart"/>
      <w:r>
        <w:t>тургандыгы</w:t>
      </w:r>
      <w:proofErr w:type="spellEnd"/>
      <w:r>
        <w:t xml:space="preserve"> </w:t>
      </w:r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тастыкталат</w:t>
      </w:r>
      <w:proofErr w:type="spellEnd"/>
      <w:r>
        <w:t>.</w:t>
      </w:r>
    </w:p>
    <w:p w14:paraId="6D75D67A" w14:textId="77777777" w:rsidR="00E33438" w:rsidRDefault="00E33438" w:rsidP="00E33438">
      <w:proofErr w:type="spellStart"/>
      <w:r>
        <w:t>Бул</w:t>
      </w:r>
      <w:proofErr w:type="spellEnd"/>
      <w:r>
        <w:t xml:space="preserve"> декларация </w:t>
      </w:r>
      <w:proofErr w:type="spellStart"/>
      <w:r>
        <w:t>сунуштун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күчүндө</w:t>
      </w:r>
      <w:proofErr w:type="spellEnd"/>
      <w:r>
        <w:t xml:space="preserve"> болот.</w:t>
      </w:r>
    </w:p>
    <w:p w14:paraId="5CB20685" w14:textId="77777777" w:rsidR="00E33438" w:rsidRDefault="00E33438" w:rsidP="00E33438">
      <w:r>
        <w:t xml:space="preserve"> </w:t>
      </w:r>
    </w:p>
    <w:p w14:paraId="34B1146D" w14:textId="77777777" w:rsidR="00E33438" w:rsidRDefault="00E33438" w:rsidP="00E33438"/>
    <w:p w14:paraId="086979F6" w14:textId="77777777" w:rsidR="00E33438" w:rsidRDefault="00E33438" w:rsidP="00E33438">
      <w:proofErr w:type="spellStart"/>
      <w:r>
        <w:t>Уюмдун</w:t>
      </w:r>
      <w:proofErr w:type="spellEnd"/>
      <w:r>
        <w:t xml:space="preserve"> </w:t>
      </w:r>
      <w:proofErr w:type="spellStart"/>
      <w:r>
        <w:t>жетекчиси</w:t>
      </w:r>
      <w:proofErr w:type="spellEnd"/>
    </w:p>
    <w:p w14:paraId="5178761B" w14:textId="77777777" w:rsidR="00E33438" w:rsidRDefault="00E33438" w:rsidP="00E33438">
      <w:r>
        <w:t xml:space="preserve">же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аты-жөнү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адам</w:t>
      </w:r>
      <w:proofErr w:type="spellEnd"/>
    </w:p>
    <w:p w14:paraId="1557DC4D" w14:textId="77777777" w:rsidR="00E33438" w:rsidRDefault="00E33438" w:rsidP="00E33438"/>
    <w:p w14:paraId="66AB3E6D" w14:textId="77777777" w:rsidR="00E33438" w:rsidRPr="003B4CC9" w:rsidRDefault="00E33438" w:rsidP="00E33438">
      <w:pPr>
        <w:rPr>
          <w:bCs/>
          <w:iCs/>
        </w:rPr>
      </w:pPr>
      <w:r>
        <w:t>М.П.</w:t>
      </w:r>
    </w:p>
    <w:p w14:paraId="5286CE3D" w14:textId="77777777" w:rsidR="00E33438" w:rsidRPr="003B4CC9" w:rsidRDefault="00E33438" w:rsidP="00E33438">
      <w:pPr>
        <w:pStyle w:val="a5"/>
        <w:rPr>
          <w:b/>
          <w:bCs/>
          <w:sz w:val="24"/>
          <w:szCs w:val="24"/>
        </w:rPr>
      </w:pPr>
    </w:p>
    <w:p w14:paraId="4A684F6B" w14:textId="77777777" w:rsidR="009941F7" w:rsidRDefault="009941F7" w:rsidP="002F347C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3E2F794" w14:textId="77777777" w:rsidR="007D74E5" w:rsidRDefault="007D74E5" w:rsidP="007D74E5">
      <w:pPr>
        <w:rPr>
          <w:lang w:eastAsia="ja-JP"/>
        </w:rPr>
      </w:pPr>
    </w:p>
    <w:p w14:paraId="74369AC8" w14:textId="77777777" w:rsidR="007D74E5" w:rsidRDefault="007D74E5" w:rsidP="007D74E5">
      <w:pPr>
        <w:rPr>
          <w:lang w:eastAsia="ja-JP"/>
        </w:rPr>
      </w:pPr>
    </w:p>
    <w:p w14:paraId="4FCBC46D" w14:textId="77777777" w:rsidR="007D74E5" w:rsidRDefault="007D74E5" w:rsidP="007D74E5">
      <w:pPr>
        <w:rPr>
          <w:lang w:eastAsia="ja-JP"/>
        </w:rPr>
      </w:pPr>
    </w:p>
    <w:p w14:paraId="1D488704" w14:textId="77777777" w:rsidR="007D74E5" w:rsidRDefault="007D74E5" w:rsidP="007D74E5">
      <w:pPr>
        <w:rPr>
          <w:lang w:eastAsia="ja-JP"/>
        </w:rPr>
      </w:pPr>
    </w:p>
    <w:p w14:paraId="2D2EBD03" w14:textId="77777777" w:rsidR="007D74E5" w:rsidRDefault="007D74E5" w:rsidP="007D74E5">
      <w:pPr>
        <w:rPr>
          <w:lang w:eastAsia="ja-JP"/>
        </w:rPr>
      </w:pPr>
    </w:p>
    <w:p w14:paraId="62724335" w14:textId="77777777" w:rsidR="007D74E5" w:rsidRDefault="007D74E5" w:rsidP="007D74E5">
      <w:pPr>
        <w:rPr>
          <w:lang w:eastAsia="ja-JP"/>
        </w:rPr>
      </w:pPr>
    </w:p>
    <w:p w14:paraId="30D8CBBF" w14:textId="77777777" w:rsidR="007D74E5" w:rsidRDefault="007D74E5" w:rsidP="007D74E5">
      <w:pPr>
        <w:rPr>
          <w:lang w:eastAsia="ja-JP"/>
        </w:rPr>
      </w:pPr>
    </w:p>
    <w:p w14:paraId="7DD6DEE1" w14:textId="77777777" w:rsidR="007D74E5" w:rsidRDefault="007D74E5" w:rsidP="007D74E5">
      <w:pPr>
        <w:rPr>
          <w:lang w:eastAsia="ja-JP"/>
        </w:rPr>
      </w:pPr>
    </w:p>
    <w:p w14:paraId="78A09E51" w14:textId="77777777" w:rsidR="007D74E5" w:rsidRDefault="007D74E5" w:rsidP="007D74E5">
      <w:pPr>
        <w:rPr>
          <w:lang w:eastAsia="ja-JP"/>
        </w:rPr>
      </w:pPr>
    </w:p>
    <w:p w14:paraId="59CDA795" w14:textId="77777777" w:rsidR="007D74E5" w:rsidRDefault="007D74E5" w:rsidP="007D74E5">
      <w:pPr>
        <w:rPr>
          <w:lang w:eastAsia="ja-JP"/>
        </w:rPr>
      </w:pPr>
    </w:p>
    <w:p w14:paraId="230AE9FF" w14:textId="77777777" w:rsidR="007D74E5" w:rsidRDefault="007D74E5" w:rsidP="007D74E5">
      <w:pPr>
        <w:rPr>
          <w:lang w:eastAsia="ja-JP"/>
        </w:rPr>
      </w:pPr>
    </w:p>
    <w:p w14:paraId="758E69EF" w14:textId="77777777" w:rsidR="007D74E5" w:rsidRDefault="007D74E5" w:rsidP="007D74E5">
      <w:pPr>
        <w:rPr>
          <w:lang w:eastAsia="ja-JP"/>
        </w:rPr>
      </w:pPr>
    </w:p>
    <w:p w14:paraId="6D40D693" w14:textId="78074829" w:rsidR="002F347C" w:rsidRPr="00636D52" w:rsidRDefault="002F347C" w:rsidP="002F347C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t>Приложение № 1. Конкурсная заявка</w:t>
      </w:r>
    </w:p>
    <w:p w14:paraId="6B74C1EE" w14:textId="77777777" w:rsidR="002F347C" w:rsidRPr="00636D52" w:rsidRDefault="002F347C" w:rsidP="002F347C">
      <w:pPr>
        <w:jc w:val="center"/>
        <w:rPr>
          <w:b/>
          <w:bCs/>
          <w:sz w:val="24"/>
          <w:szCs w:val="24"/>
        </w:rPr>
      </w:pPr>
    </w:p>
    <w:p w14:paraId="7940C377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lastRenderedPageBreak/>
        <w:t>Конкурсная заявка</w:t>
      </w:r>
    </w:p>
    <w:p w14:paraId="44979DB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8B896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0F23B05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673053EA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44102A33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B2FB97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30EB33B8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A2BEEBD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2729AC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1A8C77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52FA08A2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rPr>
          <w:rFonts w:cs="Times New Roman"/>
          <w:sz w:val="24"/>
          <w:szCs w:val="24"/>
        </w:rPr>
        <w:tab/>
      </w:r>
    </w:p>
    <w:p w14:paraId="5D2A233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3495D23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72AD7A23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43396D7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A2E6EFA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264417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0B313BF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AD7422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F12E6C8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2C5B1B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AFC31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D4B77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A4DE7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F8151C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1B4EB9C0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638C7DA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B57CC83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24DA105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67271814" w14:textId="77777777" w:rsidR="002F347C" w:rsidRPr="00636D52" w:rsidRDefault="002F347C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t>Приложение № 2. Декларация, гарантирующая предложение поставщика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lastRenderedPageBreak/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E6124F1"/>
    <w:multiLevelType w:val="hybridMultilevel"/>
    <w:tmpl w:val="E772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4350"/>
    <w:multiLevelType w:val="multilevel"/>
    <w:tmpl w:val="112ADCE2"/>
    <w:lvl w:ilvl="0">
      <w:start w:val="1"/>
      <w:numFmt w:val="decimal"/>
      <w:lvlText w:val="5.6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439DE"/>
    <w:multiLevelType w:val="multilevel"/>
    <w:tmpl w:val="8A50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A694D"/>
    <w:multiLevelType w:val="hybridMultilevel"/>
    <w:tmpl w:val="FC18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241E7"/>
    <w:multiLevelType w:val="hybridMultilevel"/>
    <w:tmpl w:val="0F5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F39A3"/>
    <w:multiLevelType w:val="hybridMultilevel"/>
    <w:tmpl w:val="8E8C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A5702"/>
    <w:multiLevelType w:val="multilevel"/>
    <w:tmpl w:val="4544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6E04"/>
    <w:multiLevelType w:val="hybridMultilevel"/>
    <w:tmpl w:val="4200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A5FF5"/>
    <w:multiLevelType w:val="hybridMultilevel"/>
    <w:tmpl w:val="041A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126941">
    <w:abstractNumId w:val="18"/>
  </w:num>
  <w:num w:numId="2" w16cid:durableId="1289167077">
    <w:abstractNumId w:val="8"/>
  </w:num>
  <w:num w:numId="3" w16cid:durableId="1384670466">
    <w:abstractNumId w:val="13"/>
  </w:num>
  <w:num w:numId="4" w16cid:durableId="1770195669">
    <w:abstractNumId w:val="4"/>
  </w:num>
  <w:num w:numId="5" w16cid:durableId="680937772">
    <w:abstractNumId w:val="10"/>
  </w:num>
  <w:num w:numId="6" w16cid:durableId="1966540656">
    <w:abstractNumId w:val="24"/>
  </w:num>
  <w:num w:numId="7" w16cid:durableId="983854876">
    <w:abstractNumId w:val="5"/>
  </w:num>
  <w:num w:numId="8" w16cid:durableId="1748990661">
    <w:abstractNumId w:val="12"/>
  </w:num>
  <w:num w:numId="9" w16cid:durableId="1427966038">
    <w:abstractNumId w:val="6"/>
  </w:num>
  <w:num w:numId="10" w16cid:durableId="2075468068">
    <w:abstractNumId w:val="3"/>
  </w:num>
  <w:num w:numId="11" w16cid:durableId="1102382637">
    <w:abstractNumId w:val="25"/>
  </w:num>
  <w:num w:numId="12" w16cid:durableId="295448624">
    <w:abstractNumId w:val="9"/>
  </w:num>
  <w:num w:numId="13" w16cid:durableId="1917011023">
    <w:abstractNumId w:val="1"/>
  </w:num>
  <w:num w:numId="14" w16cid:durableId="1050491618">
    <w:abstractNumId w:val="7"/>
  </w:num>
  <w:num w:numId="15" w16cid:durableId="1605922883">
    <w:abstractNumId w:val="20"/>
  </w:num>
  <w:num w:numId="16" w16cid:durableId="1139109136">
    <w:abstractNumId w:val="0"/>
  </w:num>
  <w:num w:numId="17" w16cid:durableId="725763654">
    <w:abstractNumId w:val="11"/>
  </w:num>
  <w:num w:numId="18" w16cid:durableId="597982337">
    <w:abstractNumId w:val="22"/>
  </w:num>
  <w:num w:numId="19" w16cid:durableId="151065167">
    <w:abstractNumId w:val="2"/>
  </w:num>
  <w:num w:numId="20" w16cid:durableId="1450466050">
    <w:abstractNumId w:val="16"/>
  </w:num>
  <w:num w:numId="21" w16cid:durableId="564491641">
    <w:abstractNumId w:val="23"/>
  </w:num>
  <w:num w:numId="22" w16cid:durableId="710425301">
    <w:abstractNumId w:val="17"/>
  </w:num>
  <w:num w:numId="23" w16cid:durableId="1623076597">
    <w:abstractNumId w:val="21"/>
  </w:num>
  <w:num w:numId="24" w16cid:durableId="1612667654">
    <w:abstractNumId w:val="15"/>
  </w:num>
  <w:num w:numId="25" w16cid:durableId="2013023866">
    <w:abstractNumId w:val="14"/>
  </w:num>
  <w:num w:numId="26" w16cid:durableId="1237517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13DC1"/>
    <w:rsid w:val="0010058F"/>
    <w:rsid w:val="001D5963"/>
    <w:rsid w:val="002D397C"/>
    <w:rsid w:val="002F347C"/>
    <w:rsid w:val="0035586B"/>
    <w:rsid w:val="003869C7"/>
    <w:rsid w:val="003972BC"/>
    <w:rsid w:val="003A72D8"/>
    <w:rsid w:val="004A7E67"/>
    <w:rsid w:val="004E0BAD"/>
    <w:rsid w:val="004E61B5"/>
    <w:rsid w:val="00760CD2"/>
    <w:rsid w:val="007D74E5"/>
    <w:rsid w:val="0085407F"/>
    <w:rsid w:val="00905A10"/>
    <w:rsid w:val="009121AB"/>
    <w:rsid w:val="00983CE8"/>
    <w:rsid w:val="00984962"/>
    <w:rsid w:val="009941F7"/>
    <w:rsid w:val="009E3492"/>
    <w:rsid w:val="00A0175B"/>
    <w:rsid w:val="00AD6C67"/>
    <w:rsid w:val="00AD7C3F"/>
    <w:rsid w:val="00BA263B"/>
    <w:rsid w:val="00CF16DE"/>
    <w:rsid w:val="00D3696F"/>
    <w:rsid w:val="00D566EC"/>
    <w:rsid w:val="00DB24BB"/>
    <w:rsid w:val="00DE7C43"/>
    <w:rsid w:val="00E33438"/>
    <w:rsid w:val="00E608F4"/>
    <w:rsid w:val="00EC1CB7"/>
    <w:rsid w:val="00EF6AF8"/>
    <w:rsid w:val="00F75696"/>
    <w:rsid w:val="00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table" w:customStyle="1" w:styleId="11">
    <w:name w:val="Сетка таблицы1"/>
    <w:basedOn w:val="a1"/>
    <w:next w:val="a3"/>
    <w:uiPriority w:val="39"/>
    <w:rsid w:val="0085407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33438"/>
    <w:rPr>
      <w:b/>
      <w:bCs/>
    </w:rPr>
  </w:style>
  <w:style w:type="paragraph" w:styleId="a7">
    <w:name w:val="Normal (Web)"/>
    <w:basedOn w:val="a"/>
    <w:uiPriority w:val="99"/>
    <w:semiHidden/>
    <w:unhideWhenUsed/>
    <w:rsid w:val="00E334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116D-26EE-4F67-8046-519FD991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4</cp:revision>
  <dcterms:created xsi:type="dcterms:W3CDTF">2024-05-27T10:05:00Z</dcterms:created>
  <dcterms:modified xsi:type="dcterms:W3CDTF">2024-07-03T07:55:00Z</dcterms:modified>
</cp:coreProperties>
</file>