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05AB8EDC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Тех. задание </w:t>
      </w:r>
    </w:p>
    <w:p w14:paraId="40FFB408" w14:textId="78C102BD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B80211">
        <w:rPr>
          <w:rFonts w:eastAsia="Calibri"/>
          <w:b/>
          <w:sz w:val="24"/>
          <w:szCs w:val="24"/>
        </w:rPr>
        <w:t xml:space="preserve"> </w:t>
      </w:r>
      <w:r w:rsidR="00B80211" w:rsidRPr="00B80211">
        <w:rPr>
          <w:rFonts w:eastAsia="Calibri"/>
          <w:bCs/>
          <w:sz w:val="24"/>
          <w:szCs w:val="24"/>
        </w:rPr>
        <w:t>П</w:t>
      </w:r>
      <w:r w:rsidR="00B80211" w:rsidRPr="00B80211">
        <w:rPr>
          <w:rFonts w:eastAsia="Calibri"/>
          <w:sz w:val="24"/>
          <w:szCs w:val="24"/>
        </w:rPr>
        <w:t>риобретени</w:t>
      </w:r>
      <w:r w:rsidR="00B80211">
        <w:rPr>
          <w:rFonts w:eastAsia="Calibri"/>
          <w:sz w:val="24"/>
          <w:szCs w:val="24"/>
        </w:rPr>
        <w:t>е услуг</w:t>
      </w:r>
      <w:r w:rsidR="00B80211" w:rsidRPr="00B80211">
        <w:rPr>
          <w:rFonts w:eastAsia="Calibri"/>
          <w:sz w:val="24"/>
          <w:szCs w:val="24"/>
        </w:rPr>
        <w:t xml:space="preserve"> </w:t>
      </w:r>
      <w:r w:rsidR="00B80211">
        <w:rPr>
          <w:rFonts w:eastAsia="Calibri"/>
          <w:sz w:val="24"/>
          <w:szCs w:val="24"/>
        </w:rPr>
        <w:t xml:space="preserve">по </w:t>
      </w:r>
      <w:r w:rsidR="001C491E">
        <w:rPr>
          <w:rFonts w:eastAsia="Calibri"/>
          <w:sz w:val="24"/>
          <w:szCs w:val="24"/>
        </w:rPr>
        <w:t>благоустройству и озеленению</w:t>
      </w:r>
      <w:r w:rsidR="008305F8">
        <w:rPr>
          <w:rFonts w:eastAsia="Calibri"/>
          <w:sz w:val="24"/>
          <w:szCs w:val="24"/>
        </w:rPr>
        <w:t xml:space="preserve"> прилегающей территории </w:t>
      </w:r>
      <w:r w:rsidR="00B80211" w:rsidRPr="00636D52">
        <w:rPr>
          <w:rFonts w:eastAsia="Calibri"/>
          <w:sz w:val="24"/>
          <w:szCs w:val="24"/>
        </w:rPr>
        <w:t>здания ЗАО «МПЦ», расположенного по адресу: г. Бишкек</w:t>
      </w:r>
      <w:r w:rsidR="00B80211">
        <w:rPr>
          <w:rFonts w:eastAsia="Calibri"/>
          <w:sz w:val="24"/>
          <w:szCs w:val="24"/>
        </w:rPr>
        <w:t>,</w:t>
      </w:r>
      <w:r w:rsidR="00B80211" w:rsidRPr="00636D52">
        <w:rPr>
          <w:rFonts w:eastAsia="Calibri"/>
          <w:sz w:val="24"/>
          <w:szCs w:val="24"/>
        </w:rPr>
        <w:t xml:space="preserve"> ул. </w:t>
      </w:r>
      <w:r w:rsidR="00B80211">
        <w:rPr>
          <w:rFonts w:eastAsia="Calibri"/>
          <w:sz w:val="24"/>
          <w:szCs w:val="24"/>
        </w:rPr>
        <w:t>Ауэзова 1/2.</w:t>
      </w:r>
    </w:p>
    <w:p w14:paraId="55AF78BA" w14:textId="663C3026" w:rsidR="00A16C62" w:rsidRPr="00636D52" w:rsidRDefault="00A16C62" w:rsidP="00A16C62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1C491E" w:rsidRPr="001C491E">
        <w:rPr>
          <w:rFonts w:eastAsia="Calibri"/>
          <w:bCs/>
          <w:sz w:val="24"/>
          <w:szCs w:val="24"/>
        </w:rPr>
        <w:t>П</w:t>
      </w:r>
      <w:r w:rsidR="001C491E" w:rsidRPr="001C491E">
        <w:rPr>
          <w:rFonts w:eastAsia="Calibri"/>
          <w:sz w:val="24"/>
          <w:szCs w:val="24"/>
        </w:rPr>
        <w:t xml:space="preserve">риобретение услуг по благоустройству и озеленению </w:t>
      </w:r>
      <w:r w:rsidR="008305F8">
        <w:rPr>
          <w:rFonts w:eastAsia="Calibri"/>
          <w:sz w:val="24"/>
          <w:szCs w:val="24"/>
        </w:rPr>
        <w:t xml:space="preserve">прилегающей территории </w:t>
      </w:r>
      <w:r w:rsidR="001C491E" w:rsidRPr="001C491E">
        <w:rPr>
          <w:rFonts w:eastAsia="Calibri"/>
          <w:sz w:val="24"/>
          <w:szCs w:val="24"/>
        </w:rPr>
        <w:t>здания ЗАО «МПЦ», расположенного по адресу: г. Бишкек, ул. Ауэзова 1/2</w:t>
      </w:r>
      <w:r w:rsidR="00B80211" w:rsidRPr="00B80211">
        <w:rPr>
          <w:rFonts w:eastAsia="Calibri"/>
          <w:sz w:val="24"/>
          <w:szCs w:val="24"/>
        </w:rPr>
        <w:t>.</w:t>
      </w:r>
    </w:p>
    <w:p w14:paraId="2CAA80EE" w14:textId="39CE22C3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BA263B">
        <w:rPr>
          <w:rFonts w:eastAsia="Calibri"/>
          <w:b/>
          <w:sz w:val="24"/>
          <w:szCs w:val="24"/>
        </w:rPr>
        <w:t xml:space="preserve"> выполнения работ</w:t>
      </w:r>
      <w:r w:rsidRPr="00636D52">
        <w:rPr>
          <w:rFonts w:eastAsia="Calibri"/>
          <w:b/>
          <w:sz w:val="24"/>
          <w:szCs w:val="24"/>
        </w:rPr>
        <w:t>:</w:t>
      </w:r>
      <w:r w:rsidR="00B80211">
        <w:rPr>
          <w:rFonts w:eastAsia="Calibri"/>
          <w:b/>
          <w:sz w:val="24"/>
          <w:szCs w:val="24"/>
        </w:rPr>
        <w:t xml:space="preserve"> </w:t>
      </w:r>
      <w:r w:rsidRPr="00636D52">
        <w:rPr>
          <w:rFonts w:eastAsia="Calibri"/>
          <w:sz w:val="24"/>
          <w:szCs w:val="24"/>
        </w:rPr>
        <w:t xml:space="preserve">Не более </w:t>
      </w:r>
      <w:r w:rsidR="008305F8">
        <w:rPr>
          <w:rFonts w:eastAsia="Calibri"/>
          <w:sz w:val="24"/>
          <w:szCs w:val="24"/>
        </w:rPr>
        <w:t>15</w:t>
      </w:r>
      <w:r w:rsidRPr="00636D52">
        <w:rPr>
          <w:rFonts w:eastAsia="Calibri"/>
          <w:sz w:val="24"/>
          <w:szCs w:val="24"/>
        </w:rPr>
        <w:t xml:space="preserve"> </w:t>
      </w:r>
      <w:r w:rsidR="008305F8">
        <w:rPr>
          <w:rFonts w:eastAsia="Calibri"/>
          <w:sz w:val="24"/>
          <w:szCs w:val="24"/>
        </w:rPr>
        <w:t xml:space="preserve">рабочих </w:t>
      </w:r>
      <w:r w:rsidRPr="00636D52">
        <w:rPr>
          <w:rFonts w:eastAsia="Calibri"/>
          <w:sz w:val="24"/>
          <w:szCs w:val="24"/>
        </w:rPr>
        <w:t>дней со дня подписания договора.</w:t>
      </w:r>
    </w:p>
    <w:p w14:paraId="50333100" w14:textId="18335F05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1CE6E39" w14:textId="020D569E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07675322" w14:textId="15F36A6C" w:rsidR="002F347C" w:rsidRPr="00437EF4" w:rsidRDefault="002F347C" w:rsidP="002F347C">
      <w:pPr>
        <w:rPr>
          <w:b/>
          <w:bCs/>
          <w:sz w:val="24"/>
          <w:szCs w:val="24"/>
        </w:rPr>
      </w:pPr>
      <w:r w:rsidRPr="00437EF4">
        <w:rPr>
          <w:b/>
          <w:bCs/>
          <w:sz w:val="24"/>
          <w:szCs w:val="24"/>
        </w:rPr>
        <w:t xml:space="preserve">Ведомость объемов </w:t>
      </w:r>
      <w:r w:rsidR="00437EF4" w:rsidRPr="00437EF4">
        <w:rPr>
          <w:b/>
          <w:bCs/>
          <w:sz w:val="24"/>
          <w:szCs w:val="24"/>
        </w:rPr>
        <w:t xml:space="preserve">работ по </w:t>
      </w:r>
      <w:r w:rsidR="00437EF4" w:rsidRPr="00437EF4">
        <w:rPr>
          <w:rFonts w:eastAsia="Calibri"/>
          <w:b/>
          <w:bCs/>
          <w:sz w:val="24"/>
          <w:szCs w:val="24"/>
        </w:rPr>
        <w:t>благоустройству и озеленению прилегающей территории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41"/>
        <w:gridCol w:w="5272"/>
        <w:gridCol w:w="1134"/>
        <w:gridCol w:w="1417"/>
        <w:gridCol w:w="1263"/>
        <w:gridCol w:w="7"/>
      </w:tblGrid>
      <w:tr w:rsidR="00A16C62" w:rsidRPr="008D0EB6" w14:paraId="603250A0" w14:textId="10A58C4F" w:rsidTr="00992617">
        <w:trPr>
          <w:gridAfter w:val="1"/>
          <w:wAfter w:w="7" w:type="dxa"/>
        </w:trPr>
        <w:tc>
          <w:tcPr>
            <w:tcW w:w="541" w:type="dxa"/>
            <w:shd w:val="clear" w:color="auto" w:fill="auto"/>
            <w:vAlign w:val="center"/>
          </w:tcPr>
          <w:p w14:paraId="21ECEB56" w14:textId="77777777" w:rsidR="00A16C62" w:rsidRPr="00E15828" w:rsidRDefault="00A16C62" w:rsidP="00535946">
            <w:pPr>
              <w:pStyle w:val="a5"/>
              <w:jc w:val="center"/>
              <w:rPr>
                <w:rFonts w:cs="Times New Roman"/>
                <w:b/>
                <w:iCs/>
              </w:rPr>
            </w:pPr>
            <w:r w:rsidRPr="00E15828">
              <w:rPr>
                <w:rFonts w:cs="Times New Roman"/>
                <w:b/>
                <w:iCs/>
              </w:rPr>
              <w:t>№</w:t>
            </w:r>
          </w:p>
          <w:p w14:paraId="190D0D9F" w14:textId="77777777" w:rsidR="00A16C62" w:rsidRPr="00E15828" w:rsidRDefault="00A16C62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E15828">
              <w:rPr>
                <w:rFonts w:cs="Times New Roman"/>
                <w:b/>
                <w:iCs/>
              </w:rPr>
              <w:t xml:space="preserve">п/п 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24D05C43" w14:textId="77777777" w:rsidR="00A16C62" w:rsidRPr="00E15828" w:rsidRDefault="00A16C62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E15828">
              <w:rPr>
                <w:rFonts w:cs="Times New Roman"/>
                <w:b/>
                <w:iCs/>
              </w:rPr>
              <w:t>Наименование работ и затрат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04576" w14:textId="77777777" w:rsidR="00A16C62" w:rsidRPr="00E15828" w:rsidRDefault="00A16C62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E15828">
              <w:rPr>
                <w:rFonts w:cs="Times New Roman"/>
                <w:b/>
                <w:iCs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5B8E1" w14:textId="77777777" w:rsidR="00A16C62" w:rsidRPr="00E15828" w:rsidRDefault="00A16C62" w:rsidP="00535946">
            <w:pPr>
              <w:pStyle w:val="a5"/>
              <w:jc w:val="center"/>
              <w:rPr>
                <w:rFonts w:cs="Times New Roman"/>
                <w:b/>
              </w:rPr>
            </w:pPr>
            <w:r w:rsidRPr="00E15828">
              <w:rPr>
                <w:rFonts w:cs="Times New Roman"/>
                <w:b/>
                <w:iCs/>
              </w:rPr>
              <w:t>Количество</w:t>
            </w:r>
            <w:r w:rsidRPr="00E15828">
              <w:rPr>
                <w:rFonts w:cs="Times New Roman"/>
                <w:b/>
                <w:iCs/>
              </w:rPr>
              <w:br/>
              <w:t>(ориентировочное)</w:t>
            </w:r>
          </w:p>
        </w:tc>
        <w:tc>
          <w:tcPr>
            <w:tcW w:w="1263" w:type="dxa"/>
            <w:vAlign w:val="center"/>
          </w:tcPr>
          <w:p w14:paraId="3A04674D" w14:textId="77AC5335" w:rsidR="00A16C62" w:rsidRPr="008D0EB6" w:rsidRDefault="00B80211" w:rsidP="00B80211">
            <w:pPr>
              <w:pStyle w:val="a5"/>
              <w:jc w:val="center"/>
              <w:rPr>
                <w:rFonts w:cs="Times New Roman"/>
                <w:b/>
                <w:iCs/>
              </w:rPr>
            </w:pPr>
            <w:r w:rsidRPr="00B80211">
              <w:rPr>
                <w:rFonts w:cs="Times New Roman"/>
                <w:b/>
                <w:iCs/>
              </w:rPr>
              <w:t>Примечание</w:t>
            </w:r>
          </w:p>
        </w:tc>
      </w:tr>
      <w:tr w:rsidR="00A16C62" w:rsidRPr="008D0EB6" w14:paraId="445C97F8" w14:textId="55FBBC14" w:rsidTr="00A16C62">
        <w:tc>
          <w:tcPr>
            <w:tcW w:w="9634" w:type="dxa"/>
            <w:gridSpan w:val="6"/>
            <w:shd w:val="clear" w:color="auto" w:fill="auto"/>
          </w:tcPr>
          <w:p w14:paraId="47F7E30F" w14:textId="77777777" w:rsidR="00A16C62" w:rsidRPr="00E15828" w:rsidRDefault="00A16C62" w:rsidP="00535946">
            <w:pPr>
              <w:jc w:val="center"/>
              <w:rPr>
                <w:rFonts w:cs="Times New Roman"/>
                <w:b/>
                <w:bCs/>
                <w:iCs/>
              </w:rPr>
            </w:pPr>
            <w:r w:rsidRPr="00E15828">
              <w:rPr>
                <w:rFonts w:cs="Times New Roman"/>
                <w:b/>
                <w:bCs/>
                <w:iCs/>
              </w:rPr>
              <w:t>Раздел 1. Общестроительные работы</w:t>
            </w:r>
          </w:p>
          <w:p w14:paraId="356B3391" w14:textId="0BCE8B0C" w:rsidR="00A16C62" w:rsidRPr="00E15828" w:rsidRDefault="00A16C62" w:rsidP="00535946">
            <w:pPr>
              <w:jc w:val="center"/>
              <w:rPr>
                <w:rFonts w:cs="Times New Roman"/>
                <w:b/>
                <w:bCs/>
                <w:iCs/>
              </w:rPr>
            </w:pPr>
            <w:r w:rsidRPr="00E15828">
              <w:rPr>
                <w:rFonts w:cs="Times New Roman"/>
                <w:b/>
                <w:bCs/>
                <w:iCs/>
              </w:rPr>
              <w:t>(цены указать с материалом и работой с разбивкой)</w:t>
            </w:r>
          </w:p>
        </w:tc>
      </w:tr>
      <w:tr w:rsidR="008305F8" w:rsidRPr="008D0EB6" w14:paraId="66711FD3" w14:textId="6CA61585" w:rsidTr="00B63004">
        <w:trPr>
          <w:gridAfter w:val="1"/>
          <w:wAfter w:w="7" w:type="dxa"/>
          <w:trHeight w:val="910"/>
        </w:trPr>
        <w:tc>
          <w:tcPr>
            <w:tcW w:w="541" w:type="dxa"/>
          </w:tcPr>
          <w:p w14:paraId="2F3EE6A7" w14:textId="4003B241" w:rsidR="008305F8" w:rsidRPr="00E15828" w:rsidRDefault="008305F8" w:rsidP="00A16C62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E15828">
              <w:rPr>
                <w:rFonts w:eastAsia="Calibri"/>
                <w:lang w:val="ru-KG"/>
              </w:rPr>
              <w:t>1</w:t>
            </w:r>
          </w:p>
        </w:tc>
        <w:tc>
          <w:tcPr>
            <w:tcW w:w="5272" w:type="dxa"/>
          </w:tcPr>
          <w:p w14:paraId="1B235B2E" w14:textId="1EB0ED2D" w:rsidR="008305F8" w:rsidRPr="00E15828" w:rsidRDefault="00ED76A5" w:rsidP="00A16C62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Установка с</w:t>
            </w:r>
            <w:r w:rsidR="008305F8" w:rsidRPr="00E15828">
              <w:rPr>
                <w:rFonts w:cs="Times New Roman"/>
              </w:rPr>
              <w:t>истем</w:t>
            </w:r>
            <w:r>
              <w:rPr>
                <w:rFonts w:cs="Times New Roman"/>
              </w:rPr>
              <w:t>ы</w:t>
            </w:r>
            <w:r w:rsidR="008305F8" w:rsidRPr="00E15828">
              <w:rPr>
                <w:rFonts w:cs="Times New Roman"/>
              </w:rPr>
              <w:t xml:space="preserve"> капельного автоматического полива с компьютером</w:t>
            </w:r>
            <w:r>
              <w:rPr>
                <w:rFonts w:cs="Times New Roman"/>
              </w:rPr>
              <w:t>, а также</w:t>
            </w:r>
            <w:r w:rsidR="008305F8" w:rsidRPr="00E15828">
              <w:rPr>
                <w:rFonts w:cs="Times New Roman"/>
              </w:rPr>
              <w:t xml:space="preserve"> датчиком выхода и входа в землю (использовать оригинальные материалы </w:t>
            </w:r>
            <w:r w:rsidR="008305F8" w:rsidRPr="00E15828">
              <w:rPr>
                <w:rFonts w:cs="Times New Roman"/>
                <w:lang w:val="en-US"/>
              </w:rPr>
              <w:t>Hunter</w:t>
            </w:r>
            <w:r w:rsidR="008305F8" w:rsidRPr="00E15828">
              <w:rPr>
                <w:rFonts w:cs="Times New Roman"/>
              </w:rPr>
              <w:t xml:space="preserve">, форсунки должны быть качественные регулируемые) </w:t>
            </w:r>
          </w:p>
        </w:tc>
        <w:tc>
          <w:tcPr>
            <w:tcW w:w="1134" w:type="dxa"/>
          </w:tcPr>
          <w:p w14:paraId="366DA444" w14:textId="16338627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eastAsia="Calibri"/>
                <w:lang w:val="ru-KG"/>
              </w:rPr>
              <w:t>м2</w:t>
            </w:r>
          </w:p>
        </w:tc>
        <w:tc>
          <w:tcPr>
            <w:tcW w:w="1417" w:type="dxa"/>
          </w:tcPr>
          <w:p w14:paraId="27439328" w14:textId="78B4270A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700</w:t>
            </w:r>
          </w:p>
        </w:tc>
        <w:tc>
          <w:tcPr>
            <w:tcW w:w="1263" w:type="dxa"/>
            <w:vMerge w:val="restart"/>
            <w:vAlign w:val="center"/>
          </w:tcPr>
          <w:p w14:paraId="3A9472F9" w14:textId="13A7BFAC" w:rsidR="008305F8" w:rsidRPr="00992617" w:rsidRDefault="008305F8" w:rsidP="00A16C62">
            <w:pPr>
              <w:pStyle w:val="a5"/>
              <w:jc w:val="center"/>
              <w:rPr>
                <w:rFonts w:cs="Times New Roman"/>
                <w:iCs/>
              </w:rPr>
            </w:pPr>
            <w:r w:rsidRPr="008305F8">
              <w:rPr>
                <w:rFonts w:cs="Times New Roman"/>
                <w:iCs/>
              </w:rPr>
              <w:t xml:space="preserve">Указать цену </w:t>
            </w:r>
            <w:r>
              <w:rPr>
                <w:rFonts w:cs="Times New Roman"/>
                <w:iCs/>
              </w:rPr>
              <w:t>з</w:t>
            </w:r>
            <w:r w:rsidRPr="008305F8">
              <w:rPr>
                <w:rFonts w:cs="Times New Roman"/>
                <w:iCs/>
              </w:rPr>
              <w:t>а материалы</w:t>
            </w:r>
            <w:r w:rsidR="00ED76A5">
              <w:rPr>
                <w:rFonts w:cs="Times New Roman"/>
                <w:iCs/>
              </w:rPr>
              <w:t>/растения</w:t>
            </w:r>
            <w:r w:rsidRPr="008305F8">
              <w:rPr>
                <w:rFonts w:cs="Times New Roman"/>
                <w:iCs/>
              </w:rPr>
              <w:t xml:space="preserve"> и за работу</w:t>
            </w:r>
            <w:r>
              <w:rPr>
                <w:rFonts w:cs="Times New Roman"/>
                <w:iCs/>
              </w:rPr>
              <w:t xml:space="preserve"> </w:t>
            </w:r>
          </w:p>
        </w:tc>
      </w:tr>
      <w:tr w:rsidR="008305F8" w:rsidRPr="008D0EB6" w14:paraId="00235C59" w14:textId="6C0B8469" w:rsidTr="00992617">
        <w:trPr>
          <w:gridAfter w:val="1"/>
          <w:wAfter w:w="7" w:type="dxa"/>
        </w:trPr>
        <w:tc>
          <w:tcPr>
            <w:tcW w:w="541" w:type="dxa"/>
          </w:tcPr>
          <w:p w14:paraId="1CDEC7A2" w14:textId="27FF7169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eastAsia="Calibri"/>
                <w:lang w:val="ru-KG"/>
              </w:rPr>
              <w:t>2</w:t>
            </w:r>
          </w:p>
        </w:tc>
        <w:tc>
          <w:tcPr>
            <w:tcW w:w="5272" w:type="dxa"/>
          </w:tcPr>
          <w:p w14:paraId="299D4D7F" w14:textId="6CB1B7F5" w:rsidR="008305F8" w:rsidRPr="00E15828" w:rsidRDefault="00ED76A5" w:rsidP="00A16C62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Посев г</w:t>
            </w:r>
            <w:r w:rsidR="008305F8" w:rsidRPr="00E15828">
              <w:rPr>
                <w:rFonts w:cs="Times New Roman"/>
              </w:rPr>
              <w:t>азон</w:t>
            </w:r>
            <w:r>
              <w:rPr>
                <w:rFonts w:cs="Times New Roman"/>
              </w:rPr>
              <w:t>а</w:t>
            </w:r>
            <w:r w:rsidR="008305F8" w:rsidRPr="00E15828">
              <w:rPr>
                <w:rFonts w:cs="Times New Roman"/>
              </w:rPr>
              <w:t xml:space="preserve"> фирмы Majestic Aktiv ярко зелёный (покос один раз в 12 дней) </w:t>
            </w:r>
          </w:p>
        </w:tc>
        <w:tc>
          <w:tcPr>
            <w:tcW w:w="1134" w:type="dxa"/>
          </w:tcPr>
          <w:p w14:paraId="12B2CB18" w14:textId="1573CC37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eastAsia="Calibri"/>
                <w:lang w:val="ru-KG"/>
              </w:rPr>
              <w:t>м2</w:t>
            </w:r>
          </w:p>
        </w:tc>
        <w:tc>
          <w:tcPr>
            <w:tcW w:w="1417" w:type="dxa"/>
          </w:tcPr>
          <w:p w14:paraId="702615E8" w14:textId="6C04881A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700</w:t>
            </w:r>
          </w:p>
        </w:tc>
        <w:tc>
          <w:tcPr>
            <w:tcW w:w="1263" w:type="dxa"/>
            <w:vMerge/>
          </w:tcPr>
          <w:p w14:paraId="10E394B4" w14:textId="77777777" w:rsidR="008305F8" w:rsidRPr="00AC0E3E" w:rsidRDefault="008305F8" w:rsidP="00A16C62">
            <w:pPr>
              <w:pStyle w:val="a5"/>
              <w:jc w:val="center"/>
              <w:rPr>
                <w:rFonts w:cs="Times New Roman"/>
                <w:bCs/>
                <w:iCs/>
              </w:rPr>
            </w:pPr>
          </w:p>
        </w:tc>
      </w:tr>
      <w:tr w:rsidR="008305F8" w:rsidRPr="008D0EB6" w14:paraId="2DA45898" w14:textId="05CC67E1" w:rsidTr="00992617">
        <w:trPr>
          <w:gridAfter w:val="1"/>
          <w:wAfter w:w="7" w:type="dxa"/>
        </w:trPr>
        <w:tc>
          <w:tcPr>
            <w:tcW w:w="541" w:type="dxa"/>
          </w:tcPr>
          <w:p w14:paraId="679A6792" w14:textId="3AEFE39C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eastAsia="Calibri"/>
                <w:lang w:val="ru-KG"/>
              </w:rPr>
              <w:t>3</w:t>
            </w:r>
          </w:p>
        </w:tc>
        <w:tc>
          <w:tcPr>
            <w:tcW w:w="5272" w:type="dxa"/>
          </w:tcPr>
          <w:p w14:paraId="29843072" w14:textId="17A1C589" w:rsidR="008305F8" w:rsidRPr="00E15828" w:rsidRDefault="00ED76A5" w:rsidP="00A16C62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Посадка г</w:t>
            </w:r>
            <w:r w:rsidR="008305F8" w:rsidRPr="00E15828">
              <w:rPr>
                <w:rFonts w:cs="Times New Roman"/>
              </w:rPr>
              <w:t>олубы</w:t>
            </w:r>
            <w:r>
              <w:rPr>
                <w:rFonts w:cs="Times New Roman"/>
              </w:rPr>
              <w:t>х</w:t>
            </w:r>
            <w:r w:rsidR="008305F8" w:rsidRPr="00E15828">
              <w:rPr>
                <w:rFonts w:cs="Times New Roman"/>
              </w:rPr>
              <w:t xml:space="preserve"> ел</w:t>
            </w:r>
            <w:r>
              <w:rPr>
                <w:rFonts w:cs="Times New Roman"/>
              </w:rPr>
              <w:t>ей</w:t>
            </w:r>
            <w:r w:rsidR="008305F8" w:rsidRPr="00E15828">
              <w:rPr>
                <w:rFonts w:cs="Times New Roman"/>
              </w:rPr>
              <w:t xml:space="preserve"> высота не менее 2,5 м. </w:t>
            </w:r>
          </w:p>
        </w:tc>
        <w:tc>
          <w:tcPr>
            <w:tcW w:w="1134" w:type="dxa"/>
          </w:tcPr>
          <w:p w14:paraId="4F435690" w14:textId="0B014CE7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шт.</w:t>
            </w:r>
          </w:p>
        </w:tc>
        <w:tc>
          <w:tcPr>
            <w:tcW w:w="1417" w:type="dxa"/>
          </w:tcPr>
          <w:p w14:paraId="655CA149" w14:textId="4CD51FFC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4</w:t>
            </w:r>
          </w:p>
        </w:tc>
        <w:tc>
          <w:tcPr>
            <w:tcW w:w="1263" w:type="dxa"/>
            <w:vMerge/>
          </w:tcPr>
          <w:p w14:paraId="0DB9D5D8" w14:textId="03C27F68" w:rsidR="008305F8" w:rsidRPr="00AC0E3E" w:rsidRDefault="008305F8" w:rsidP="00A16C62">
            <w:pPr>
              <w:pStyle w:val="a5"/>
              <w:jc w:val="center"/>
              <w:rPr>
                <w:rFonts w:cs="Times New Roman"/>
                <w:bCs/>
                <w:iCs/>
              </w:rPr>
            </w:pPr>
          </w:p>
        </w:tc>
      </w:tr>
      <w:tr w:rsidR="008305F8" w:rsidRPr="008D0EB6" w14:paraId="734A475E" w14:textId="77777777" w:rsidTr="00992617">
        <w:trPr>
          <w:gridAfter w:val="1"/>
          <w:wAfter w:w="7" w:type="dxa"/>
        </w:trPr>
        <w:tc>
          <w:tcPr>
            <w:tcW w:w="541" w:type="dxa"/>
          </w:tcPr>
          <w:p w14:paraId="1584A638" w14:textId="49E5B748" w:rsidR="008305F8" w:rsidRPr="00E15828" w:rsidRDefault="008305F8" w:rsidP="00A16C62">
            <w:pPr>
              <w:pStyle w:val="a5"/>
              <w:jc w:val="center"/>
              <w:rPr>
                <w:rFonts w:eastAsia="Calibri"/>
                <w:lang w:val="ru-KG"/>
              </w:rPr>
            </w:pPr>
            <w:r w:rsidRPr="00E15828">
              <w:rPr>
                <w:rFonts w:eastAsia="Calibri"/>
                <w:lang w:val="ru-KG"/>
              </w:rPr>
              <w:t>4</w:t>
            </w:r>
          </w:p>
        </w:tc>
        <w:tc>
          <w:tcPr>
            <w:tcW w:w="5272" w:type="dxa"/>
          </w:tcPr>
          <w:p w14:paraId="1CE975B5" w14:textId="1D8DFAD7" w:rsidR="008305F8" w:rsidRPr="00E15828" w:rsidRDefault="00ED76A5" w:rsidP="00A16C62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Посадка б</w:t>
            </w:r>
            <w:r w:rsidR="008305F8" w:rsidRPr="00E15828">
              <w:rPr>
                <w:rFonts w:eastAsia="Calibri"/>
              </w:rPr>
              <w:t>ордовы</w:t>
            </w:r>
            <w:r>
              <w:rPr>
                <w:rFonts w:eastAsia="Calibri"/>
              </w:rPr>
              <w:t>х</w:t>
            </w:r>
            <w:r w:rsidR="008305F8" w:rsidRPr="00E15828">
              <w:rPr>
                <w:rFonts w:eastAsia="Calibri"/>
              </w:rPr>
              <w:t xml:space="preserve"> клен</w:t>
            </w:r>
            <w:r>
              <w:rPr>
                <w:rFonts w:eastAsia="Calibri"/>
              </w:rPr>
              <w:t>ов</w:t>
            </w:r>
            <w:r w:rsidR="008305F8" w:rsidRPr="00E15828">
              <w:rPr>
                <w:rFonts w:eastAsia="Calibri"/>
              </w:rPr>
              <w:t xml:space="preserve"> высота не менее 2,5 м. (производство Европа)</w:t>
            </w:r>
          </w:p>
        </w:tc>
        <w:tc>
          <w:tcPr>
            <w:tcW w:w="1134" w:type="dxa"/>
          </w:tcPr>
          <w:p w14:paraId="43555F8B" w14:textId="22F144FC" w:rsidR="008305F8" w:rsidRPr="00E15828" w:rsidRDefault="008305F8" w:rsidP="00A16C62">
            <w:pPr>
              <w:pStyle w:val="a5"/>
              <w:jc w:val="center"/>
              <w:rPr>
                <w:rFonts w:eastAsia="Calibri"/>
                <w:lang w:val="ru-KG"/>
              </w:rPr>
            </w:pPr>
            <w:r w:rsidRPr="00E15828">
              <w:rPr>
                <w:rFonts w:cs="Times New Roman"/>
              </w:rPr>
              <w:t>шт.</w:t>
            </w:r>
          </w:p>
        </w:tc>
        <w:tc>
          <w:tcPr>
            <w:tcW w:w="1417" w:type="dxa"/>
          </w:tcPr>
          <w:p w14:paraId="3D3F3994" w14:textId="458F8CC4" w:rsidR="008305F8" w:rsidRPr="00E15828" w:rsidRDefault="008305F8" w:rsidP="00A16C62">
            <w:pPr>
              <w:pStyle w:val="a5"/>
              <w:jc w:val="center"/>
              <w:rPr>
                <w:rFonts w:eastAsia="Calibri"/>
                <w:lang w:val="ru-KG"/>
              </w:rPr>
            </w:pPr>
            <w:r w:rsidRPr="00E15828">
              <w:rPr>
                <w:rFonts w:eastAsia="Calibri"/>
                <w:lang w:val="ru-KG"/>
              </w:rPr>
              <w:t>4</w:t>
            </w:r>
          </w:p>
        </w:tc>
        <w:tc>
          <w:tcPr>
            <w:tcW w:w="1263" w:type="dxa"/>
            <w:vMerge/>
          </w:tcPr>
          <w:p w14:paraId="3D90B3B0" w14:textId="177D1C6F" w:rsidR="008305F8" w:rsidRPr="00AC0E3E" w:rsidRDefault="008305F8" w:rsidP="00A16C62">
            <w:pPr>
              <w:pStyle w:val="a5"/>
              <w:jc w:val="center"/>
              <w:rPr>
                <w:rFonts w:cs="Times New Roman"/>
                <w:bCs/>
                <w:iCs/>
              </w:rPr>
            </w:pPr>
          </w:p>
        </w:tc>
      </w:tr>
      <w:tr w:rsidR="008305F8" w:rsidRPr="008D0EB6" w14:paraId="2B41B1A9" w14:textId="2D4D6E4D" w:rsidTr="00992617">
        <w:trPr>
          <w:gridAfter w:val="1"/>
          <w:wAfter w:w="7" w:type="dxa"/>
        </w:trPr>
        <w:tc>
          <w:tcPr>
            <w:tcW w:w="541" w:type="dxa"/>
          </w:tcPr>
          <w:p w14:paraId="14E7885A" w14:textId="0CB523CB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eastAsia="Calibri"/>
                <w:lang w:val="ru-KG"/>
              </w:rPr>
              <w:t>5</w:t>
            </w:r>
          </w:p>
        </w:tc>
        <w:tc>
          <w:tcPr>
            <w:tcW w:w="5272" w:type="dxa"/>
          </w:tcPr>
          <w:p w14:paraId="1166A2F7" w14:textId="17CD5C7D" w:rsidR="008305F8" w:rsidRPr="00E15828" w:rsidRDefault="00ED76A5" w:rsidP="00A16C62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Посадка т</w:t>
            </w:r>
            <w:r w:rsidR="008305F8" w:rsidRPr="00E15828">
              <w:rPr>
                <w:rFonts w:cs="Times New Roman"/>
              </w:rPr>
              <w:t>уи</w:t>
            </w:r>
            <w:r w:rsidR="008305F8" w:rsidRPr="00E15828">
              <w:rPr>
                <w:rFonts w:eastAsia="Calibri"/>
              </w:rPr>
              <w:t xml:space="preserve"> высота не менее</w:t>
            </w:r>
            <w:r w:rsidR="008305F8" w:rsidRPr="00E15828">
              <w:rPr>
                <w:rFonts w:cs="Times New Roman"/>
              </w:rPr>
              <w:t xml:space="preserve"> 1,7 м.</w:t>
            </w:r>
            <w:r w:rsidR="008305F8" w:rsidRPr="00E15828">
              <w:rPr>
                <w:rFonts w:eastAsia="Calibri"/>
              </w:rPr>
              <w:t xml:space="preserve"> (производство Европа)</w:t>
            </w:r>
          </w:p>
        </w:tc>
        <w:tc>
          <w:tcPr>
            <w:tcW w:w="1134" w:type="dxa"/>
          </w:tcPr>
          <w:p w14:paraId="29868F09" w14:textId="5A889443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шт.</w:t>
            </w:r>
          </w:p>
        </w:tc>
        <w:tc>
          <w:tcPr>
            <w:tcW w:w="1417" w:type="dxa"/>
          </w:tcPr>
          <w:p w14:paraId="2A2A13AE" w14:textId="271C4145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10</w:t>
            </w:r>
          </w:p>
        </w:tc>
        <w:tc>
          <w:tcPr>
            <w:tcW w:w="1263" w:type="dxa"/>
            <w:vMerge/>
            <w:vAlign w:val="center"/>
          </w:tcPr>
          <w:p w14:paraId="0E8D479C" w14:textId="35B88EC3" w:rsidR="008305F8" w:rsidRPr="008D0EB6" w:rsidRDefault="008305F8" w:rsidP="00A16C62">
            <w:pPr>
              <w:pStyle w:val="a5"/>
              <w:jc w:val="center"/>
              <w:rPr>
                <w:rFonts w:cs="Times New Roman"/>
                <w:bCs/>
                <w:iCs/>
              </w:rPr>
            </w:pPr>
          </w:p>
        </w:tc>
      </w:tr>
      <w:tr w:rsidR="008305F8" w:rsidRPr="008D0EB6" w14:paraId="5F82DAFB" w14:textId="5D00D1A9" w:rsidTr="00992617">
        <w:trPr>
          <w:gridAfter w:val="1"/>
          <w:wAfter w:w="7" w:type="dxa"/>
        </w:trPr>
        <w:tc>
          <w:tcPr>
            <w:tcW w:w="541" w:type="dxa"/>
          </w:tcPr>
          <w:p w14:paraId="124963C2" w14:textId="0B441C9D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6</w:t>
            </w:r>
          </w:p>
        </w:tc>
        <w:tc>
          <w:tcPr>
            <w:tcW w:w="5272" w:type="dxa"/>
          </w:tcPr>
          <w:p w14:paraId="2484C845" w14:textId="4E407F8B" w:rsidR="008305F8" w:rsidRPr="00E15828" w:rsidRDefault="00ED76A5" w:rsidP="00A16C62">
            <w:pPr>
              <w:pStyle w:val="a5"/>
              <w:rPr>
                <w:rFonts w:cs="Times New Roman"/>
              </w:rPr>
            </w:pPr>
            <w:r>
              <w:rPr>
                <w:rFonts w:cs="Times New Roman"/>
              </w:rPr>
              <w:t>Посадка м</w:t>
            </w:r>
            <w:r w:rsidR="008305F8" w:rsidRPr="00E15828">
              <w:rPr>
                <w:rFonts w:cs="Times New Roman"/>
              </w:rPr>
              <w:t>ожжевельник</w:t>
            </w:r>
            <w:r>
              <w:rPr>
                <w:rFonts w:cs="Times New Roman"/>
              </w:rPr>
              <w:t>ов</w:t>
            </w:r>
            <w:r w:rsidR="008305F8" w:rsidRPr="00E15828">
              <w:rPr>
                <w:rFonts w:cs="Times New Roman"/>
              </w:rPr>
              <w:t xml:space="preserve"> </w:t>
            </w:r>
            <w:r w:rsidR="008305F8" w:rsidRPr="00E15828">
              <w:rPr>
                <w:rFonts w:eastAsia="Calibri"/>
              </w:rPr>
              <w:t>(производство Европа)</w:t>
            </w:r>
          </w:p>
        </w:tc>
        <w:tc>
          <w:tcPr>
            <w:tcW w:w="1134" w:type="dxa"/>
          </w:tcPr>
          <w:p w14:paraId="1503BACA" w14:textId="49A933B0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шт.</w:t>
            </w:r>
          </w:p>
        </w:tc>
        <w:tc>
          <w:tcPr>
            <w:tcW w:w="1417" w:type="dxa"/>
          </w:tcPr>
          <w:p w14:paraId="4B2181F1" w14:textId="186063F8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7</w:t>
            </w:r>
          </w:p>
        </w:tc>
        <w:tc>
          <w:tcPr>
            <w:tcW w:w="1263" w:type="dxa"/>
            <w:vMerge/>
          </w:tcPr>
          <w:p w14:paraId="03781DC2" w14:textId="77777777" w:rsidR="008305F8" w:rsidRPr="00AC0E3E" w:rsidRDefault="008305F8" w:rsidP="00A16C62">
            <w:pPr>
              <w:pStyle w:val="a5"/>
              <w:jc w:val="center"/>
              <w:rPr>
                <w:rFonts w:cs="Times New Roman"/>
                <w:bCs/>
                <w:iCs/>
              </w:rPr>
            </w:pPr>
          </w:p>
        </w:tc>
      </w:tr>
      <w:tr w:rsidR="008305F8" w:rsidRPr="008D0EB6" w14:paraId="2F2AA637" w14:textId="77777777" w:rsidTr="00992617">
        <w:trPr>
          <w:gridAfter w:val="1"/>
          <w:wAfter w:w="7" w:type="dxa"/>
        </w:trPr>
        <w:tc>
          <w:tcPr>
            <w:tcW w:w="541" w:type="dxa"/>
          </w:tcPr>
          <w:p w14:paraId="62313512" w14:textId="7100A689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7</w:t>
            </w:r>
          </w:p>
        </w:tc>
        <w:tc>
          <w:tcPr>
            <w:tcW w:w="5272" w:type="dxa"/>
          </w:tcPr>
          <w:p w14:paraId="14CDEE20" w14:textId="2E5FA995" w:rsidR="008305F8" w:rsidRPr="00E15828" w:rsidRDefault="008305F8" w:rsidP="00A16C62">
            <w:pPr>
              <w:pStyle w:val="a5"/>
              <w:rPr>
                <w:rFonts w:cs="Times New Roman"/>
              </w:rPr>
            </w:pPr>
            <w:r w:rsidRPr="00E15828">
              <w:rPr>
                <w:rFonts w:cs="Times New Roman"/>
              </w:rPr>
              <w:t>Чернозем</w:t>
            </w:r>
            <w:r w:rsidR="00ED76A5">
              <w:rPr>
                <w:rFonts w:cs="Times New Roman"/>
              </w:rPr>
              <w:t xml:space="preserve"> для газона</w:t>
            </w:r>
          </w:p>
        </w:tc>
        <w:tc>
          <w:tcPr>
            <w:tcW w:w="1134" w:type="dxa"/>
          </w:tcPr>
          <w:p w14:paraId="3B34FB65" w14:textId="4BEB31A4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шт.</w:t>
            </w:r>
          </w:p>
        </w:tc>
        <w:tc>
          <w:tcPr>
            <w:tcW w:w="1417" w:type="dxa"/>
          </w:tcPr>
          <w:p w14:paraId="7A9D2D40" w14:textId="53B9EC8B" w:rsidR="008305F8" w:rsidRPr="00E15828" w:rsidRDefault="008305F8" w:rsidP="00A16C62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700</w:t>
            </w:r>
          </w:p>
        </w:tc>
        <w:tc>
          <w:tcPr>
            <w:tcW w:w="1263" w:type="dxa"/>
            <w:vMerge/>
          </w:tcPr>
          <w:p w14:paraId="7ADDEF1A" w14:textId="77777777" w:rsidR="008305F8" w:rsidRPr="00AC0E3E" w:rsidRDefault="008305F8" w:rsidP="00A16C62">
            <w:pPr>
              <w:pStyle w:val="a5"/>
              <w:jc w:val="center"/>
              <w:rPr>
                <w:rFonts w:cs="Times New Roman"/>
                <w:bCs/>
                <w:iCs/>
              </w:rPr>
            </w:pPr>
          </w:p>
        </w:tc>
      </w:tr>
      <w:tr w:rsidR="008305F8" w:rsidRPr="008D0EB6" w14:paraId="20CE1317" w14:textId="77777777" w:rsidTr="00992617">
        <w:trPr>
          <w:gridAfter w:val="1"/>
          <w:wAfter w:w="7" w:type="dxa"/>
        </w:trPr>
        <w:tc>
          <w:tcPr>
            <w:tcW w:w="541" w:type="dxa"/>
          </w:tcPr>
          <w:p w14:paraId="235CEAB8" w14:textId="533671A7" w:rsidR="008305F8" w:rsidRPr="00E15828" w:rsidRDefault="008305F8" w:rsidP="008305F8">
            <w:pPr>
              <w:pStyle w:val="a5"/>
              <w:jc w:val="center"/>
              <w:rPr>
                <w:rFonts w:cs="Times New Roman"/>
              </w:rPr>
            </w:pPr>
            <w:r w:rsidRPr="00E15828">
              <w:rPr>
                <w:rFonts w:cs="Times New Roman"/>
              </w:rPr>
              <w:t>8</w:t>
            </w:r>
          </w:p>
        </w:tc>
        <w:tc>
          <w:tcPr>
            <w:tcW w:w="5272" w:type="dxa"/>
          </w:tcPr>
          <w:p w14:paraId="3EA5525C" w14:textId="5386812F" w:rsidR="008305F8" w:rsidRPr="00E15828" w:rsidRDefault="008305F8" w:rsidP="008305F8">
            <w:pPr>
              <w:pStyle w:val="a5"/>
              <w:rPr>
                <w:rFonts w:cs="Times New Roman"/>
                <w:b/>
                <w:bCs/>
              </w:rPr>
            </w:pPr>
            <w:r w:rsidRPr="00E15828">
              <w:rPr>
                <w:rFonts w:eastAsia="Calibri"/>
                <w:lang w:val="ru-KG"/>
              </w:rPr>
              <w:t>Прокладка асбестовой трубы диаметром</w:t>
            </w:r>
            <w:r w:rsidR="00E15828" w:rsidRPr="00E15828">
              <w:rPr>
                <w:rFonts w:eastAsia="Calibri"/>
                <w:lang w:val="ru-KG"/>
              </w:rPr>
              <w:t xml:space="preserve"> 100 мм под брусчаткой</w:t>
            </w:r>
            <w:r w:rsidRPr="00E15828">
              <w:rPr>
                <w:rFonts w:eastAsia="Calibri"/>
                <w:lang w:val="ru-KG"/>
              </w:rPr>
              <w:t xml:space="preserve"> </w:t>
            </w:r>
          </w:p>
        </w:tc>
        <w:tc>
          <w:tcPr>
            <w:tcW w:w="1134" w:type="dxa"/>
          </w:tcPr>
          <w:p w14:paraId="67557221" w14:textId="46049009" w:rsidR="008305F8" w:rsidRPr="00E15828" w:rsidRDefault="008305F8" w:rsidP="008305F8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E15828">
              <w:rPr>
                <w:rFonts w:eastAsia="Calibri"/>
                <w:lang w:val="ru-KG"/>
              </w:rPr>
              <w:t>метр</w:t>
            </w:r>
          </w:p>
        </w:tc>
        <w:tc>
          <w:tcPr>
            <w:tcW w:w="1417" w:type="dxa"/>
          </w:tcPr>
          <w:p w14:paraId="54084C9B" w14:textId="722237B1" w:rsidR="008305F8" w:rsidRPr="00E15828" w:rsidRDefault="008305F8" w:rsidP="008305F8">
            <w:pPr>
              <w:pStyle w:val="a5"/>
              <w:jc w:val="center"/>
              <w:rPr>
                <w:rFonts w:cs="Times New Roman"/>
                <w:b/>
                <w:bCs/>
              </w:rPr>
            </w:pPr>
            <w:r w:rsidRPr="00E15828">
              <w:rPr>
                <w:rFonts w:eastAsia="Calibri"/>
                <w:lang w:val="ru-KG"/>
              </w:rPr>
              <w:t>10</w:t>
            </w:r>
          </w:p>
        </w:tc>
        <w:tc>
          <w:tcPr>
            <w:tcW w:w="1263" w:type="dxa"/>
            <w:vMerge/>
          </w:tcPr>
          <w:p w14:paraId="5D6FB05F" w14:textId="2CB913B9" w:rsidR="008305F8" w:rsidRPr="00AC0E3E" w:rsidRDefault="008305F8" w:rsidP="008305F8">
            <w:pPr>
              <w:pStyle w:val="a5"/>
              <w:jc w:val="center"/>
              <w:rPr>
                <w:rFonts w:cs="Times New Roman"/>
                <w:bCs/>
                <w:iCs/>
              </w:rPr>
            </w:pPr>
          </w:p>
        </w:tc>
      </w:tr>
    </w:tbl>
    <w:p w14:paraId="2A2B4AB1" w14:textId="77777777" w:rsidR="00B63004" w:rsidRDefault="00B63004" w:rsidP="002F347C">
      <w:pPr>
        <w:rPr>
          <w:b/>
          <w:bCs/>
          <w:sz w:val="24"/>
          <w:szCs w:val="24"/>
        </w:rPr>
      </w:pPr>
    </w:p>
    <w:p w14:paraId="5C17CC60" w14:textId="585E067A" w:rsidR="002F347C" w:rsidRPr="008D0EB6" w:rsidRDefault="002F347C" w:rsidP="002F347C">
      <w:pPr>
        <w:rPr>
          <w:b/>
          <w:bCs/>
          <w:sz w:val="24"/>
          <w:szCs w:val="24"/>
        </w:rPr>
      </w:pPr>
      <w:r w:rsidRPr="008D0EB6">
        <w:rPr>
          <w:b/>
          <w:bCs/>
          <w:sz w:val="24"/>
          <w:szCs w:val="24"/>
        </w:rPr>
        <w:t>Требования к подрядной организации</w:t>
      </w:r>
    </w:p>
    <w:tbl>
      <w:tblPr>
        <w:tblpPr w:leftFromText="180" w:rightFromText="180" w:vertAnchor="text" w:tblpX="-209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2F347C" w:rsidRPr="004D234A" w14:paraId="1574ECFD" w14:textId="77777777" w:rsidTr="00BB6F64">
        <w:trPr>
          <w:trHeight w:val="2825"/>
        </w:trPr>
        <w:tc>
          <w:tcPr>
            <w:tcW w:w="2943" w:type="dxa"/>
            <w:vAlign w:val="center"/>
          </w:tcPr>
          <w:p w14:paraId="180873B1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Требование к подрядной организации</w:t>
            </w:r>
          </w:p>
        </w:tc>
        <w:tc>
          <w:tcPr>
            <w:tcW w:w="6804" w:type="dxa"/>
            <w:vAlign w:val="center"/>
          </w:tcPr>
          <w:p w14:paraId="174B0799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Выполнение работ строго в соответствии с требованиями действующего законодательства;</w:t>
            </w:r>
          </w:p>
          <w:p w14:paraId="346F3832" w14:textId="1AEE3BBA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Гарантии качества: не менее 12 (двенадцати) месяцев</w:t>
            </w:r>
            <w:r w:rsidR="008305F8">
              <w:t>;</w:t>
            </w:r>
          </w:p>
          <w:p w14:paraId="29CBB82C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Все проводимые работы проводятся на объекте Заказчика со строгим согласованием объемов работ по предварительной заявке Заказчика;</w:t>
            </w:r>
          </w:p>
          <w:p w14:paraId="076539F1" w14:textId="77777777" w:rsidR="002F347C" w:rsidRPr="004D234A" w:rsidRDefault="002F347C" w:rsidP="002F347C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23" w:hanging="323"/>
              <w:jc w:val="both"/>
            </w:pPr>
            <w:r w:rsidRPr="004D234A">
              <w:t>Все работы выполняются подрядчиком с неукоснительным соблюдением всех требований Техники безопасности, норм Охраны труда и Охраны окружающей среды. Все расходы, связанные с выполнением этого пункта, несет подрядчик;</w:t>
            </w:r>
          </w:p>
          <w:p w14:paraId="428C2504" w14:textId="77777777" w:rsidR="002F347C" w:rsidRPr="004D234A" w:rsidRDefault="002F347C" w:rsidP="002F347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3" w:hanging="284"/>
              <w:jc w:val="both"/>
            </w:pPr>
            <w:r w:rsidRPr="004D234A">
              <w:t>Наличие собственной или привлечение спец. техники, грузовое авто (портер).</w:t>
            </w:r>
          </w:p>
        </w:tc>
      </w:tr>
      <w:tr w:rsidR="002F347C" w:rsidRPr="004D234A" w14:paraId="4035A096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41B453EB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lastRenderedPageBreak/>
              <w:t>Назначение и состав работ</w:t>
            </w:r>
          </w:p>
        </w:tc>
        <w:tc>
          <w:tcPr>
            <w:tcW w:w="6804" w:type="dxa"/>
            <w:vAlign w:val="center"/>
          </w:tcPr>
          <w:p w14:paraId="3E042614" w14:textId="77777777" w:rsidR="002F347C" w:rsidRPr="004D234A" w:rsidRDefault="002F347C" w:rsidP="002F347C">
            <w:pPr>
              <w:numPr>
                <w:ilvl w:val="0"/>
                <w:numId w:val="12"/>
              </w:numPr>
              <w:spacing w:after="0" w:line="240" w:lineRule="auto"/>
              <w:ind w:left="323" w:hanging="284"/>
              <w:jc w:val="both"/>
              <w:rPr>
                <w:rFonts w:eastAsia="Calibri"/>
              </w:rPr>
            </w:pPr>
            <w:r w:rsidRPr="004D234A">
              <w:t>Подрядчик обязан выполнить работу своими материалами, силами, инструментами и механизмами в соответствии с действующими нормами, правилами, инструкциями и государственными стандартами, действующими на территории КР.</w:t>
            </w:r>
          </w:p>
        </w:tc>
      </w:tr>
      <w:tr w:rsidR="002F347C" w:rsidRPr="004D234A" w14:paraId="393F7780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645E73BB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</w:pPr>
            <w:r w:rsidRPr="004D234A">
              <w:t>Организация работ</w:t>
            </w:r>
          </w:p>
        </w:tc>
        <w:tc>
          <w:tcPr>
            <w:tcW w:w="6804" w:type="dxa"/>
            <w:vAlign w:val="center"/>
          </w:tcPr>
          <w:p w14:paraId="168AB397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</w:tabs>
              <w:spacing w:after="0" w:line="240" w:lineRule="auto"/>
              <w:ind w:left="323" w:hanging="284"/>
              <w:jc w:val="both"/>
            </w:pPr>
            <w:r w:rsidRPr="004D234A">
              <w:t>Вся полнота ответственности при выполнении работ Подрядчиком на объекте Заказчика за соблюдением норм и правил по охране труда и пожарной безопасности возлагается на Подрядчика. Организация и выполнение работ должны осуществляться при соблюдении законодательства Кыргызской Республики об охране труда, а также иных нормативных правовых актов, строительных норм и правил, сводов правил по проектированию и строительству, межотраслевых и отраслевых правил и типовых инструкций по охране труда, утвержденных в установленном порядке, государственных стандартов системы стандартов безопасности труда, правил безопасности, правил устройства и безопасной эксплуатации, инструкций по безопасности, государственных санитарно-эпидемиологических правил и нормативов, гигиенических нормативов, санитарных правил и норм;</w:t>
            </w:r>
          </w:p>
          <w:p w14:paraId="6218557C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Организация работ, должна обеспечивать безопасность труда работающих, персонала и посетителей ЗАО «МПЦ» на всех этапах выполнения строительно-монтажных работ;</w:t>
            </w:r>
          </w:p>
          <w:p w14:paraId="5A9467A3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Место размещения персонала, выполняющего работы и складирование строительных материалов согласовать с Заказчиком;</w:t>
            </w:r>
          </w:p>
          <w:p w14:paraId="0A58C025" w14:textId="77777777" w:rsidR="002F347C" w:rsidRPr="004D234A" w:rsidRDefault="002F347C" w:rsidP="002F347C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Подрядчик производит ликвидацию рабочей зоны, уборку и вывоз мусора, уборку материалов после окончания работ. Весь строительный мусор, образовавшийся в процессе выполнения работ, должен быть вывезен Подрядчиком и утилизирован в соответствии с требованиями действующего природоохранного законодательства;</w:t>
            </w:r>
          </w:p>
          <w:p w14:paraId="2A988BFF" w14:textId="3F8E1ADA" w:rsidR="002F347C" w:rsidRPr="004D234A" w:rsidRDefault="002F347C" w:rsidP="00BB6F64">
            <w:pPr>
              <w:numPr>
                <w:ilvl w:val="0"/>
                <w:numId w:val="5"/>
              </w:numPr>
              <w:tabs>
                <w:tab w:val="left" w:pos="323"/>
                <w:tab w:val="left" w:pos="459"/>
              </w:tabs>
              <w:spacing w:after="0" w:line="240" w:lineRule="auto"/>
              <w:ind w:left="323" w:hanging="284"/>
              <w:jc w:val="both"/>
            </w:pPr>
            <w:r w:rsidRPr="004D234A">
              <w:t>Все оборудование ЗАО «МПЦ», затронутое в ходе ремонта, должно быть установлено на прежние места и функционировать в штатном режиме.</w:t>
            </w:r>
          </w:p>
        </w:tc>
      </w:tr>
      <w:tr w:rsidR="002F347C" w:rsidRPr="004D234A" w14:paraId="0B1BDAEA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52D83660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 Охрана труда и техника безопасности. Пожарная безопасность</w:t>
            </w:r>
          </w:p>
        </w:tc>
        <w:tc>
          <w:tcPr>
            <w:tcW w:w="6804" w:type="dxa"/>
            <w:vAlign w:val="center"/>
          </w:tcPr>
          <w:p w14:paraId="4BAAE8A6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Подрядчик должен строго соблюдать требования действующего законодательства и локальных нормативных документов ЗАО «МПЦ» в области пожарной безопасности и внутриобъектового режима;</w:t>
            </w:r>
          </w:p>
          <w:p w14:paraId="76AC1818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В случае необходимости проведения работ, связанных с отключением электроснабжения в процессе строительно-монтажных работ, Подрядчик обязан не позднее, чем за 48 часов до планируемого начала проведения вышеуказанных работ согласовать с заинтересованными службами Заказчика возможность, время и порядок их выполнения;</w:t>
            </w:r>
          </w:p>
          <w:p w14:paraId="43255139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В процессе производства работ использовать исправный и пригодный инструмент и оборудование;</w:t>
            </w:r>
          </w:p>
          <w:p w14:paraId="09A9BEF8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 xml:space="preserve">Персонал подрядчика при производстве работ должен быть обеспечен соответствующей спецодеждой, спец обувью и другими СИЗ, необходимыми для безопасного выполнения работ; </w:t>
            </w:r>
          </w:p>
          <w:p w14:paraId="500FD99A" w14:textId="77777777" w:rsidR="002F347C" w:rsidRPr="004D234A" w:rsidRDefault="002F347C" w:rsidP="002F347C">
            <w:pPr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Привлекать к работам на объекте Заказчика работников Подрядчика, у которых отсутствуют противопоказания по состоянию здоровья к выполняемым работам в соответствии с требованиями действующего законодательства КР.</w:t>
            </w:r>
          </w:p>
        </w:tc>
      </w:tr>
      <w:tr w:rsidR="002F347C" w:rsidRPr="004D234A" w14:paraId="3FEDA2FB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46AA010C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Порядок сдачи-приемки работ</w:t>
            </w:r>
          </w:p>
        </w:tc>
        <w:tc>
          <w:tcPr>
            <w:tcW w:w="6804" w:type="dxa"/>
            <w:vAlign w:val="center"/>
          </w:tcPr>
          <w:p w14:paraId="02F7127D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 xml:space="preserve">При выполнении приёмочного контроля подлежат освидетельствованию скрытые работы. Запрещается выполнение последующих работ при отсутствии актов освидетельствования предшествующих скрытых работ и приемки Заказчиком, в противном случае Заказчик вправе требовать от Подрядчика </w:t>
            </w:r>
            <w:r w:rsidRPr="004D234A">
              <w:lastRenderedPageBreak/>
              <w:t>вскрыть любую часть работ, а затем восстановить их за счет средств Подрядчика;</w:t>
            </w:r>
          </w:p>
          <w:p w14:paraId="5B8CF2D1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23" w:hanging="284"/>
              <w:jc w:val="both"/>
            </w:pPr>
            <w:r w:rsidRPr="004D234A">
              <w:t>По окончании работ на объекте предоставить заказчику фотографии объекта до начала работ, в процессе работ и после производства ремонтных работ;</w:t>
            </w:r>
          </w:p>
          <w:p w14:paraId="494C189D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  <w:rPr>
                <w:iCs/>
              </w:rPr>
            </w:pPr>
            <w:r w:rsidRPr="004D234A">
              <w:rPr>
                <w:rFonts w:eastAsia="Calibri"/>
                <w:lang w:bidi="ru-RU"/>
              </w:rPr>
              <w:t>Оформляется акт выполненных работ с предоставлением счёт-фактур в срок, не позднее 3-х рабочих дней после завершения работ;</w:t>
            </w:r>
          </w:p>
          <w:p w14:paraId="075923F8" w14:textId="77777777" w:rsidR="002F347C" w:rsidRPr="004D234A" w:rsidRDefault="002F347C" w:rsidP="002F347C">
            <w:pPr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  <w:rPr>
                <w:iCs/>
              </w:rPr>
            </w:pPr>
            <w:r w:rsidRPr="004D234A">
              <w:t>В целях приемки работ Подрядчик не менее чем за три рабочих дня до даты приемки, направляет Заказчику письменное извещение об окончании работ и готовности к сдаче результатов работ. При этом совместно с извещением направляет (предоставляет) Заказчику:</w:t>
            </w:r>
          </w:p>
          <w:p w14:paraId="01C587E9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акты приемки выполненных работ;</w:t>
            </w:r>
          </w:p>
          <w:p w14:paraId="11FBAC92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подписанные акты скрытых работ;</w:t>
            </w:r>
          </w:p>
          <w:p w14:paraId="7F1815FC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накладные и (или) счета-фактуры на материалы и оборудование;</w:t>
            </w:r>
          </w:p>
          <w:p w14:paraId="5A105730" w14:textId="77777777" w:rsidR="002F347C" w:rsidRPr="004D234A" w:rsidRDefault="002F347C" w:rsidP="002F347C">
            <w:pPr>
              <w:numPr>
                <w:ilvl w:val="0"/>
                <w:numId w:val="9"/>
              </w:numPr>
              <w:tabs>
                <w:tab w:val="left" w:pos="459"/>
              </w:tabs>
              <w:spacing w:after="0" w:line="240" w:lineRule="auto"/>
              <w:ind w:left="606" w:hanging="284"/>
              <w:jc w:val="both"/>
            </w:pPr>
            <w:r w:rsidRPr="004D234A">
              <w:t>счет-фактуру.</w:t>
            </w:r>
          </w:p>
        </w:tc>
      </w:tr>
      <w:tr w:rsidR="002F347C" w:rsidRPr="004D234A" w14:paraId="2C2988DA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1A924928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lastRenderedPageBreak/>
              <w:t>Применяемые строительные материалы</w:t>
            </w:r>
          </w:p>
        </w:tc>
        <w:tc>
          <w:tcPr>
            <w:tcW w:w="6804" w:type="dxa"/>
            <w:vAlign w:val="center"/>
          </w:tcPr>
          <w:p w14:paraId="790D526D" w14:textId="77777777" w:rsidR="002F347C" w:rsidRPr="004D234A" w:rsidRDefault="002F347C" w:rsidP="002F347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Закупка, доставка, приемка, разгрузка, складирование оборудования, материалов и другого имущества осуществляется силами Подрядчика;</w:t>
            </w:r>
          </w:p>
          <w:p w14:paraId="0F202A12" w14:textId="77777777" w:rsidR="002F347C" w:rsidRPr="004D234A" w:rsidRDefault="002F347C" w:rsidP="002F347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Качество материалов и оборудования, которые будут использоваться при выполнении работ, должно подтверждаться сертификатами соответствия, и допущены к применению на территории КР;</w:t>
            </w:r>
          </w:p>
          <w:p w14:paraId="5FFA9B6D" w14:textId="77777777" w:rsidR="002F347C" w:rsidRPr="004D234A" w:rsidRDefault="002F347C" w:rsidP="002F347C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 xml:space="preserve">Остатки строительных материалов, закупленные подрядчиком и не задействованных в процессе строительства, </w:t>
            </w:r>
            <w:r w:rsidRPr="004D234A">
              <w:rPr>
                <w:u w:val="single"/>
              </w:rPr>
              <w:t>оплате не подлежат</w:t>
            </w:r>
            <w:r w:rsidRPr="004D234A">
              <w:t>. За исключением товаров, которые можно отнести к стратегическому запасу.</w:t>
            </w:r>
          </w:p>
        </w:tc>
      </w:tr>
      <w:tr w:rsidR="002F347C" w:rsidRPr="004D234A" w14:paraId="684696AF" w14:textId="77777777" w:rsidTr="00535946">
        <w:trPr>
          <w:trHeight w:val="495"/>
        </w:trPr>
        <w:tc>
          <w:tcPr>
            <w:tcW w:w="2943" w:type="dxa"/>
            <w:vAlign w:val="center"/>
          </w:tcPr>
          <w:p w14:paraId="5073EE62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Требования к выполнению дополнительных работ (внесения изменений в первоначальный состав работ), необходимость выполнения которых возникла в процессе производства работ  </w:t>
            </w:r>
          </w:p>
        </w:tc>
        <w:tc>
          <w:tcPr>
            <w:tcW w:w="6804" w:type="dxa"/>
            <w:vAlign w:val="center"/>
          </w:tcPr>
          <w:p w14:paraId="0A8D019E" w14:textId="77777777" w:rsidR="002F347C" w:rsidRPr="004D234A" w:rsidRDefault="002F347C" w:rsidP="002F347C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Необходимость выполнения дополнительных объемов и (или) видов работ подтверждается соответствующим дополнительным соглашением к основному договору;</w:t>
            </w:r>
          </w:p>
          <w:p w14:paraId="5E83BFF8" w14:textId="77777777" w:rsidR="002F347C" w:rsidRPr="004D234A" w:rsidRDefault="002F347C" w:rsidP="002F347C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 возникновении дополнительных объемов и (или) видов работ, препятствующих дальнейшему выполнению работ, Подрядчик направляет Заказчику письменное уведомление произвольной формы о возникновении таких работ;</w:t>
            </w:r>
          </w:p>
          <w:p w14:paraId="7F68886C" w14:textId="77777777" w:rsidR="002F347C" w:rsidRPr="004D234A" w:rsidRDefault="002F347C" w:rsidP="002F347C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323" w:hanging="284"/>
              <w:jc w:val="both"/>
            </w:pPr>
            <w:r w:rsidRPr="004D234A">
              <w:t>При возникновении необходимости изменения видов работ, замене материалов, изменении объемов работ Подрядчик готовит техническое решение на соответствующее изменение (с приложением ведомости объемов работ и применяемых материалов) и согласовывает его с Заказчиком. Выполнение таких изменений производится только после согласования тех. решения Заказчиком.</w:t>
            </w:r>
          </w:p>
        </w:tc>
      </w:tr>
      <w:tr w:rsidR="002F347C" w:rsidRPr="004D234A" w14:paraId="64EE2884" w14:textId="77777777" w:rsidTr="00535946">
        <w:trPr>
          <w:trHeight w:val="3556"/>
        </w:trPr>
        <w:tc>
          <w:tcPr>
            <w:tcW w:w="2943" w:type="dxa"/>
            <w:vAlign w:val="center"/>
          </w:tcPr>
          <w:p w14:paraId="770FB6B9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 xml:space="preserve"> Прочие требования</w:t>
            </w:r>
          </w:p>
        </w:tc>
        <w:tc>
          <w:tcPr>
            <w:tcW w:w="6804" w:type="dxa"/>
            <w:vAlign w:val="center"/>
          </w:tcPr>
          <w:p w14:paraId="30E1E0C7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До начала работ провести обязательное обследование объекта с проведением замеров для уточнения объемов работ и количества материалов;</w:t>
            </w:r>
          </w:p>
          <w:p w14:paraId="6478F8A6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 xml:space="preserve">Прежде чем приступить к работе на объекте Заказчика, руководитель подрядной организации обязан обеспечить прохождение персоналом, прибывающим на рабочую площадку, вводного инструктажа по безопасности труда, пожарной и экологической безопасности по программе и в порядке установленным, с последующим оформлением допуска на объект; </w:t>
            </w:r>
          </w:p>
          <w:p w14:paraId="0FE7E7A7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Работы производить</w:t>
            </w:r>
            <w:r w:rsidRPr="004D234A">
              <w:rPr>
                <w:b/>
              </w:rPr>
              <w:t xml:space="preserve"> </w:t>
            </w:r>
            <w:r w:rsidRPr="004D234A">
              <w:t>в будние дни с 9.00 до 18.00;</w:t>
            </w:r>
          </w:p>
          <w:p w14:paraId="4EAEA1FF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В случае необходимости проведения работ в нерабочее время подрядчик уведомляет ответственного представителя от ЗАО «МПЦ» за 1 рабочий день;</w:t>
            </w:r>
          </w:p>
          <w:p w14:paraId="1C89938C" w14:textId="77777777" w:rsidR="002F347C" w:rsidRPr="004D234A" w:rsidRDefault="002F347C" w:rsidP="002F347C">
            <w:pPr>
              <w:numPr>
                <w:ilvl w:val="0"/>
                <w:numId w:val="11"/>
              </w:numPr>
              <w:tabs>
                <w:tab w:val="left" w:pos="323"/>
              </w:tabs>
              <w:spacing w:after="0" w:line="240" w:lineRule="auto"/>
              <w:ind w:hanging="321"/>
              <w:jc w:val="both"/>
            </w:pPr>
            <w:r w:rsidRPr="004D234A">
              <w:t>Работы выполняются в условиях действующего офиса с обеспечением сохранности, работоспособности инженерной инфраструктуры (включая проложенные коммуникации) объекта Заказчика.</w:t>
            </w:r>
          </w:p>
        </w:tc>
      </w:tr>
      <w:tr w:rsidR="002F347C" w:rsidRPr="004D234A" w14:paraId="39B10A30" w14:textId="77777777" w:rsidTr="00535946">
        <w:trPr>
          <w:trHeight w:val="645"/>
        </w:trPr>
        <w:tc>
          <w:tcPr>
            <w:tcW w:w="2943" w:type="dxa"/>
            <w:vAlign w:val="center"/>
          </w:tcPr>
          <w:p w14:paraId="1F9534CF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lastRenderedPageBreak/>
              <w:t>Приложения</w:t>
            </w:r>
          </w:p>
        </w:tc>
        <w:tc>
          <w:tcPr>
            <w:tcW w:w="6804" w:type="dxa"/>
            <w:vAlign w:val="center"/>
          </w:tcPr>
          <w:p w14:paraId="3A17AF68" w14:textId="73F150BB" w:rsidR="002F347C" w:rsidRPr="004D234A" w:rsidRDefault="002F347C" w:rsidP="002F347C">
            <w:pPr>
              <w:numPr>
                <w:ilvl w:val="3"/>
                <w:numId w:val="1"/>
              </w:numPr>
              <w:tabs>
                <w:tab w:val="left" w:pos="323"/>
              </w:tabs>
              <w:spacing w:after="0" w:line="240" w:lineRule="auto"/>
              <w:ind w:left="323" w:hanging="284"/>
              <w:jc w:val="both"/>
            </w:pPr>
            <w:r w:rsidRPr="004D234A">
              <w:t>Ведомость объемов строительно-ремонтных</w:t>
            </w:r>
            <w:r w:rsidR="00BB6F64">
              <w:t xml:space="preserve"> </w:t>
            </w:r>
            <w:r w:rsidRPr="004D234A">
              <w:t>работ, планы помещений до и после перепланировки, требования к материалам.</w:t>
            </w:r>
          </w:p>
        </w:tc>
      </w:tr>
      <w:tr w:rsidR="002F347C" w:rsidRPr="004D234A" w14:paraId="2AD72530" w14:textId="77777777" w:rsidTr="00535946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B25F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</w:pPr>
            <w:r w:rsidRPr="004D234A">
              <w:t>Требования к гарантии качества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C5AB" w14:textId="77777777" w:rsidR="002F347C" w:rsidRPr="004D234A" w:rsidRDefault="002F347C" w:rsidP="002F347C">
            <w:pPr>
              <w:numPr>
                <w:ilvl w:val="0"/>
                <w:numId w:val="13"/>
              </w:numPr>
              <w:spacing w:after="0" w:line="240" w:lineRule="auto"/>
              <w:ind w:left="323" w:hanging="284"/>
              <w:jc w:val="both"/>
            </w:pPr>
            <w:r w:rsidRPr="004D234A">
              <w:t>Гарантийный срок на выполненные работы составляет – 12 месяцев, с момента подписания окончательного акта приемки результатов работ, а на оборудование и материалы – в соответствии с гарантийной документацией их производителя.</w:t>
            </w:r>
          </w:p>
        </w:tc>
      </w:tr>
      <w:tr w:rsidR="002F347C" w:rsidRPr="004D234A" w14:paraId="40084960" w14:textId="77777777" w:rsidTr="00535946">
        <w:trPr>
          <w:trHeight w:val="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63C7" w14:textId="77777777" w:rsidR="002F347C" w:rsidRPr="004D234A" w:rsidRDefault="002F347C" w:rsidP="002F347C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284" w:hanging="284"/>
              <w:jc w:val="both"/>
            </w:pPr>
            <w:r w:rsidRPr="004D234A">
              <w:t xml:space="preserve"> Примечание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8BC0" w14:textId="77777777" w:rsidR="002F347C" w:rsidRPr="004D234A" w:rsidRDefault="002F347C" w:rsidP="002F347C">
            <w:pPr>
              <w:numPr>
                <w:ilvl w:val="0"/>
                <w:numId w:val="14"/>
              </w:numPr>
              <w:spacing w:after="0" w:line="240" w:lineRule="auto"/>
              <w:ind w:left="323" w:hanging="284"/>
              <w:jc w:val="both"/>
            </w:pPr>
            <w:r w:rsidRPr="004D234A">
              <w:t>Правки и дополнения возможны при заключении договора.</w:t>
            </w:r>
          </w:p>
        </w:tc>
      </w:tr>
    </w:tbl>
    <w:p w14:paraId="18F3AED6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7074841C" w14:textId="11A74B6E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26E84B3B" w14:textId="71D8B70B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коммерческое предложение с описанием цен оказываемых</w:t>
      </w:r>
      <w:r>
        <w:rPr>
          <w:sz w:val="24"/>
          <w:szCs w:val="24"/>
        </w:rPr>
        <w:t xml:space="preserve"> услуг</w:t>
      </w:r>
      <w:r w:rsidRPr="00636D5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636D52">
        <w:rPr>
          <w:sz w:val="24"/>
          <w:szCs w:val="24"/>
        </w:rPr>
        <w:t xml:space="preserve"> материалом.</w:t>
      </w:r>
      <w:r w:rsidRPr="008D0EB6">
        <w:t xml:space="preserve"> </w:t>
      </w:r>
    </w:p>
    <w:p w14:paraId="389AD659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заполненную конкурсную заявку и декларацию (подписанный представителем подрядной организации имеющие все полномочия и утвержденной печатью организации) согласно приложению № 1 и 2.</w:t>
      </w:r>
    </w:p>
    <w:p w14:paraId="271DEBDA" w14:textId="77777777" w:rsidR="002F347C" w:rsidRPr="00636D52" w:rsidRDefault="002F347C" w:rsidP="002F347C">
      <w:pPr>
        <w:rPr>
          <w:bCs/>
          <w:iCs/>
          <w:sz w:val="24"/>
          <w:szCs w:val="24"/>
        </w:rPr>
      </w:pPr>
    </w:p>
    <w:p w14:paraId="03D62F27" w14:textId="77777777" w:rsidR="00382C1D" w:rsidRPr="00E15828" w:rsidRDefault="00382C1D" w:rsidP="00382C1D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E15828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4ADB90B5" w14:textId="77777777" w:rsidR="00382C1D" w:rsidRPr="00E15828" w:rsidRDefault="00382C1D" w:rsidP="00382C1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644B49AA" w14:textId="77777777" w:rsidR="00382C1D" w:rsidRPr="00E15828" w:rsidRDefault="00382C1D" w:rsidP="00382C1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755FDC3" w14:textId="77777777" w:rsidR="00382C1D" w:rsidRPr="00E15828" w:rsidRDefault="00382C1D" w:rsidP="00382C1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78F4F71B" w14:textId="77777777" w:rsidR="00382C1D" w:rsidRPr="00E15828" w:rsidRDefault="00382C1D" w:rsidP="00382C1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68B8BBC5" w14:textId="77777777" w:rsidR="00382C1D" w:rsidRPr="00E15828" w:rsidRDefault="00382C1D" w:rsidP="00382C1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1208633D" w14:textId="77777777" w:rsidR="00382C1D" w:rsidRPr="00E15828" w:rsidRDefault="00382C1D" w:rsidP="00382C1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56D81720" w14:textId="77777777" w:rsidR="00382C1D" w:rsidRPr="00E15828" w:rsidRDefault="00382C1D" w:rsidP="00382C1D">
      <w:pPr>
        <w:rPr>
          <w:b/>
          <w:bCs/>
          <w:sz w:val="24"/>
          <w:szCs w:val="24"/>
        </w:rPr>
      </w:pPr>
    </w:p>
    <w:p w14:paraId="6D40D693" w14:textId="77777777" w:rsidR="002F347C" w:rsidRPr="00636D52" w:rsidRDefault="002F347C" w:rsidP="002F347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Приложение № 1. Конкурсная заявка</w:t>
      </w:r>
    </w:p>
    <w:p w14:paraId="6B74C1EE" w14:textId="77777777" w:rsidR="002F347C" w:rsidRPr="00636D52" w:rsidRDefault="002F347C" w:rsidP="002F347C">
      <w:pPr>
        <w:jc w:val="center"/>
        <w:rPr>
          <w:b/>
          <w:bCs/>
          <w:sz w:val="24"/>
          <w:szCs w:val="24"/>
        </w:rPr>
      </w:pPr>
    </w:p>
    <w:p w14:paraId="7940C377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Конкурсная заявка</w:t>
      </w:r>
    </w:p>
    <w:p w14:paraId="44979DB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8B896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Номер объявления: </w:t>
      </w:r>
    </w:p>
    <w:p w14:paraId="0F23B05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Кому: ЗАО «</w:t>
      </w:r>
      <w:r w:rsidRPr="00636D52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636D52">
        <w:rPr>
          <w:rFonts w:cs="Times New Roman"/>
          <w:sz w:val="24"/>
          <w:szCs w:val="24"/>
        </w:rPr>
        <w:t>»</w:t>
      </w:r>
    </w:p>
    <w:p w14:paraId="673053E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44102A33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Изучив опубликованную на сайте www.tenders.kg/</w:t>
      </w:r>
      <w:r w:rsidRPr="00636D52">
        <w:rPr>
          <w:rFonts w:cs="Times New Roman"/>
          <w:sz w:val="24"/>
          <w:szCs w:val="24"/>
          <w:lang w:val="en-US"/>
        </w:rPr>
        <w:t>www</w:t>
      </w:r>
      <w:r w:rsidRPr="00636D52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B2FB97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____________(Наименование, ИНН) в лице ____________________________</w:t>
      </w:r>
    </w:p>
    <w:p w14:paraId="30EB33B8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A2BEEBD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12729AC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A8C77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52FA08A2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636D52">
        <w:rPr>
          <w:rFonts w:cs="Times New Roman"/>
          <w:sz w:val="24"/>
          <w:szCs w:val="24"/>
        </w:rPr>
        <w:tab/>
      </w:r>
    </w:p>
    <w:p w14:paraId="5D2A233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3495D23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72AD7A23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3396D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2E6EF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Должность, подпись     </w:t>
      </w:r>
    </w:p>
    <w:p w14:paraId="726441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0B313BF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D7422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12E6C8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32C5B1B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AFC31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D4B7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A4DE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F8151C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1B4EB9C0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638C7DA" w14:textId="77777777" w:rsidR="002F347C" w:rsidRDefault="002F347C" w:rsidP="002F347C">
      <w:pPr>
        <w:jc w:val="right"/>
        <w:rPr>
          <w:b/>
          <w:bCs/>
          <w:sz w:val="24"/>
          <w:szCs w:val="24"/>
        </w:rPr>
      </w:pPr>
    </w:p>
    <w:p w14:paraId="1D032C6B" w14:textId="77777777" w:rsidR="00CB3E9A" w:rsidRPr="00636D52" w:rsidRDefault="00CB3E9A" w:rsidP="002F347C">
      <w:pPr>
        <w:jc w:val="right"/>
        <w:rPr>
          <w:b/>
          <w:bCs/>
          <w:sz w:val="24"/>
          <w:szCs w:val="24"/>
        </w:rPr>
      </w:pPr>
    </w:p>
    <w:p w14:paraId="3B57CC83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24DA105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67271814" w14:textId="77777777" w:rsidR="002F347C" w:rsidRPr="00636D52" w:rsidRDefault="002F347C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636D52">
        <w:rPr>
          <w:b/>
          <w:bCs/>
          <w:sz w:val="24"/>
          <w:szCs w:val="24"/>
        </w:rPr>
        <w:lastRenderedPageBreak/>
        <w:t>Приложение № 2. Декларация, гарантирующая предложение поставщика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901101E" w14:textId="77777777" w:rsidR="00BB6F64" w:rsidRDefault="00BB6F64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DD13AB5" w14:textId="55701C78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 w:rsidSect="00323B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382838">
    <w:abstractNumId w:val="12"/>
  </w:num>
  <w:num w:numId="2" w16cid:durableId="1013000312">
    <w:abstractNumId w:val="7"/>
  </w:num>
  <w:num w:numId="3" w16cid:durableId="1196308652">
    <w:abstractNumId w:val="11"/>
  </w:num>
  <w:num w:numId="4" w16cid:durableId="1406075031">
    <w:abstractNumId w:val="3"/>
  </w:num>
  <w:num w:numId="5" w16cid:durableId="1158574801">
    <w:abstractNumId w:val="9"/>
  </w:num>
  <w:num w:numId="6" w16cid:durableId="1953786257">
    <w:abstractNumId w:val="15"/>
  </w:num>
  <w:num w:numId="7" w16cid:durableId="928656246">
    <w:abstractNumId w:val="4"/>
  </w:num>
  <w:num w:numId="8" w16cid:durableId="2116438259">
    <w:abstractNumId w:val="10"/>
  </w:num>
  <w:num w:numId="9" w16cid:durableId="593711250">
    <w:abstractNumId w:val="5"/>
  </w:num>
  <w:num w:numId="10" w16cid:durableId="1980844452">
    <w:abstractNumId w:val="2"/>
  </w:num>
  <w:num w:numId="11" w16cid:durableId="207113545">
    <w:abstractNumId w:val="16"/>
  </w:num>
  <w:num w:numId="12" w16cid:durableId="929196828">
    <w:abstractNumId w:val="8"/>
  </w:num>
  <w:num w:numId="13" w16cid:durableId="932590773">
    <w:abstractNumId w:val="1"/>
  </w:num>
  <w:num w:numId="14" w16cid:durableId="836000951">
    <w:abstractNumId w:val="6"/>
  </w:num>
  <w:num w:numId="15" w16cid:durableId="593176021">
    <w:abstractNumId w:val="13"/>
  </w:num>
  <w:num w:numId="16" w16cid:durableId="1474175745">
    <w:abstractNumId w:val="0"/>
  </w:num>
  <w:num w:numId="17" w16cid:durableId="199367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C"/>
    <w:rsid w:val="001C491E"/>
    <w:rsid w:val="002F347C"/>
    <w:rsid w:val="00323B77"/>
    <w:rsid w:val="00382C1D"/>
    <w:rsid w:val="003972BC"/>
    <w:rsid w:val="00437EF4"/>
    <w:rsid w:val="005E4FCF"/>
    <w:rsid w:val="007006AB"/>
    <w:rsid w:val="0075506E"/>
    <w:rsid w:val="00774096"/>
    <w:rsid w:val="007D4228"/>
    <w:rsid w:val="008305F8"/>
    <w:rsid w:val="00992617"/>
    <w:rsid w:val="00A16C62"/>
    <w:rsid w:val="00B63004"/>
    <w:rsid w:val="00B80211"/>
    <w:rsid w:val="00BA263B"/>
    <w:rsid w:val="00BB6F64"/>
    <w:rsid w:val="00C84B90"/>
    <w:rsid w:val="00CB3E9A"/>
    <w:rsid w:val="00D1467B"/>
    <w:rsid w:val="00D3696F"/>
    <w:rsid w:val="00DB24BB"/>
    <w:rsid w:val="00E15828"/>
    <w:rsid w:val="00EC1CB7"/>
    <w:rsid w:val="00ED76A5"/>
    <w:rsid w:val="00F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6C6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13</cp:revision>
  <dcterms:created xsi:type="dcterms:W3CDTF">2023-11-09T11:38:00Z</dcterms:created>
  <dcterms:modified xsi:type="dcterms:W3CDTF">2024-04-17T04:31:00Z</dcterms:modified>
</cp:coreProperties>
</file>