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3E06141D" w:rsidR="002F347C" w:rsidRPr="007F490A" w:rsidRDefault="002F347C" w:rsidP="00165C10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950FB9">
        <w:rPr>
          <w:rFonts w:eastAsia="Calibri"/>
          <w:sz w:val="24"/>
          <w:szCs w:val="24"/>
        </w:rPr>
        <w:t>П</w:t>
      </w:r>
      <w:r w:rsidR="007F490A" w:rsidRPr="007F490A">
        <w:rPr>
          <w:rFonts w:eastAsia="Calibri"/>
          <w:sz w:val="24"/>
          <w:szCs w:val="24"/>
        </w:rPr>
        <w:t>рио</w:t>
      </w:r>
      <w:r w:rsidR="00825C79">
        <w:rPr>
          <w:rFonts w:eastAsia="Calibri"/>
          <w:sz w:val="24"/>
          <w:szCs w:val="24"/>
        </w:rPr>
        <w:t>бретение</w:t>
      </w:r>
      <w:r w:rsidR="007F490A">
        <w:rPr>
          <w:rFonts w:eastAsia="Calibri"/>
          <w:sz w:val="24"/>
          <w:szCs w:val="24"/>
        </w:rPr>
        <w:t xml:space="preserve"> </w:t>
      </w:r>
      <w:r w:rsidR="00E46DAA">
        <w:rPr>
          <w:rFonts w:eastAsia="Calibri"/>
          <w:sz w:val="24"/>
          <w:szCs w:val="24"/>
        </w:rPr>
        <w:t>услуг</w:t>
      </w:r>
      <w:r w:rsidR="00E46DAA" w:rsidRPr="00E46DAA">
        <w:rPr>
          <w:rFonts w:eastAsia="Calibri"/>
          <w:sz w:val="24"/>
          <w:szCs w:val="24"/>
        </w:rPr>
        <w:t xml:space="preserve"> по доставке корреспонденции и грузов</w:t>
      </w:r>
      <w:r w:rsidR="00026D1A">
        <w:rPr>
          <w:rFonts w:eastAsia="Calibri"/>
          <w:sz w:val="24"/>
          <w:szCs w:val="24"/>
        </w:rPr>
        <w:t>.</w:t>
      </w:r>
    </w:p>
    <w:p w14:paraId="50333100" w14:textId="18335F05" w:rsidR="002F347C" w:rsidRDefault="002F347C" w:rsidP="00165C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2E4D7E21" w:rsidR="002F347C" w:rsidRPr="00950FB9" w:rsidRDefault="002F347C" w:rsidP="00165C10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Лот № 1</w:t>
      </w:r>
      <w:r w:rsidR="00CC19D0">
        <w:rPr>
          <w:rFonts w:eastAsia="Calibri"/>
          <w:b/>
          <w:sz w:val="24"/>
          <w:szCs w:val="24"/>
        </w:rPr>
        <w:t>:</w:t>
      </w:r>
      <w:r w:rsidR="00F153B5" w:rsidRPr="00F153B5">
        <w:t xml:space="preserve"> </w:t>
      </w:r>
      <w:r w:rsidR="00D751FA" w:rsidRPr="00D751FA">
        <w:rPr>
          <w:rFonts w:eastAsia="Calibri"/>
          <w:bCs/>
          <w:sz w:val="24"/>
          <w:szCs w:val="24"/>
        </w:rPr>
        <w:t>Приобретение услуг по доставке корреспонденции и грузов</w:t>
      </w:r>
      <w:r w:rsidR="002451AE" w:rsidRPr="00950FB9">
        <w:rPr>
          <w:rFonts w:eastAsia="Calibri"/>
          <w:bCs/>
          <w:sz w:val="24"/>
          <w:szCs w:val="24"/>
        </w:rPr>
        <w:t>.</w:t>
      </w:r>
    </w:p>
    <w:p w14:paraId="6D066540" w14:textId="48597C31" w:rsidR="00E27F5F" w:rsidRDefault="00E27F5F" w:rsidP="00165C10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5A967166" w14:textId="77777777" w:rsidR="00F20CE7" w:rsidRPr="00FF0B33" w:rsidRDefault="00F20CE7" w:rsidP="00165C10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FF0B33">
        <w:rPr>
          <w:rFonts w:eastAsia="Calibri" w:cs="Times New Roman"/>
          <w:b/>
          <w:sz w:val="24"/>
          <w:szCs w:val="24"/>
        </w:rPr>
        <w:t xml:space="preserve">Срок действия конкурсной заявки: </w:t>
      </w:r>
      <w:r w:rsidRPr="00FF0B33">
        <w:rPr>
          <w:rFonts w:eastAsia="Calibri" w:cs="Times New Roman"/>
          <w:bCs/>
          <w:sz w:val="24"/>
          <w:szCs w:val="24"/>
        </w:rPr>
        <w:t>30 дней.</w:t>
      </w:r>
    </w:p>
    <w:p w14:paraId="4F872599" w14:textId="66084E1D" w:rsidR="007F3355" w:rsidRPr="00FF0B33" w:rsidRDefault="00F20CE7" w:rsidP="00165C10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FF0B33">
        <w:rPr>
          <w:rFonts w:eastAsia="Calibri" w:cs="Times New Roman"/>
          <w:b/>
          <w:sz w:val="24"/>
          <w:szCs w:val="24"/>
        </w:rPr>
        <w:t xml:space="preserve">Планируемая сумма закупки: </w:t>
      </w:r>
      <w:r w:rsidR="00165C10">
        <w:rPr>
          <w:rFonts w:eastAsia="Calibri" w:cs="Times New Roman"/>
          <w:bCs/>
          <w:sz w:val="24"/>
          <w:szCs w:val="24"/>
        </w:rPr>
        <w:t>300</w:t>
      </w:r>
      <w:r>
        <w:rPr>
          <w:rFonts w:eastAsia="Calibri" w:cs="Times New Roman"/>
          <w:bCs/>
          <w:sz w:val="24"/>
          <w:szCs w:val="24"/>
        </w:rPr>
        <w:t xml:space="preserve"> 000</w:t>
      </w:r>
      <w:r w:rsidRPr="00FF0B33">
        <w:rPr>
          <w:rFonts w:eastAsia="Calibri" w:cs="Times New Roman"/>
          <w:bCs/>
          <w:sz w:val="24"/>
          <w:szCs w:val="24"/>
        </w:rPr>
        <w:t>,0 сом</w:t>
      </w:r>
      <w:r w:rsidR="007F3355">
        <w:rPr>
          <w:rFonts w:eastAsia="Calibri" w:cs="Times New Roman"/>
          <w:bCs/>
          <w:sz w:val="24"/>
          <w:szCs w:val="24"/>
        </w:rPr>
        <w:t xml:space="preserve"> </w:t>
      </w:r>
      <w:r w:rsidR="007F3355" w:rsidRPr="007F3355">
        <w:rPr>
          <w:rFonts w:eastAsia="Calibri" w:cs="Times New Roman"/>
          <w:bCs/>
          <w:sz w:val="24"/>
          <w:szCs w:val="24"/>
        </w:rPr>
        <w:t>*ПРИМЕЧАНИЕ: В связи с невозможностью определения точного количества</w:t>
      </w:r>
      <w:r w:rsidR="007F3355">
        <w:rPr>
          <w:rFonts w:eastAsia="Calibri" w:cs="Times New Roman"/>
          <w:bCs/>
          <w:sz w:val="24"/>
          <w:szCs w:val="24"/>
        </w:rPr>
        <w:t xml:space="preserve"> отправляемой корреспонденции</w:t>
      </w:r>
      <w:r w:rsidR="007F3355" w:rsidRPr="007F3355">
        <w:rPr>
          <w:rFonts w:eastAsia="Calibri" w:cs="Times New Roman"/>
          <w:bCs/>
          <w:sz w:val="24"/>
          <w:szCs w:val="24"/>
        </w:rPr>
        <w:t xml:space="preserve">, участнику необходимо </w:t>
      </w:r>
      <w:r w:rsidR="007F3355">
        <w:rPr>
          <w:rFonts w:eastAsia="Calibri" w:cs="Times New Roman"/>
          <w:bCs/>
          <w:sz w:val="24"/>
          <w:szCs w:val="24"/>
        </w:rPr>
        <w:t xml:space="preserve">предоставить </w:t>
      </w:r>
      <w:r w:rsidR="007F3355" w:rsidRPr="007F3355">
        <w:rPr>
          <w:rFonts w:eastAsia="Calibri" w:cs="Times New Roman"/>
          <w:bCs/>
          <w:sz w:val="24"/>
          <w:szCs w:val="24"/>
        </w:rPr>
        <w:t>коммерческое предложение с подробным описанием цен по каждому из предлагаемых направлений, по которому будет определятся финансовое предложение участника. ДОГОВОР будет заключаться с победителем на общую выделяемую сумму (</w:t>
      </w:r>
      <w:r w:rsidR="007F3355">
        <w:rPr>
          <w:rFonts w:eastAsia="Calibri" w:cs="Times New Roman"/>
          <w:bCs/>
          <w:sz w:val="24"/>
          <w:szCs w:val="24"/>
        </w:rPr>
        <w:t>300</w:t>
      </w:r>
      <w:r w:rsidR="007F3355" w:rsidRPr="007F3355">
        <w:rPr>
          <w:rFonts w:eastAsia="Calibri" w:cs="Times New Roman"/>
          <w:bCs/>
          <w:sz w:val="24"/>
          <w:szCs w:val="24"/>
        </w:rPr>
        <w:t>000,0 сом)</w:t>
      </w:r>
      <w:r w:rsidR="007F3355">
        <w:rPr>
          <w:rFonts w:eastAsia="Calibri" w:cs="Times New Roman"/>
          <w:bCs/>
          <w:sz w:val="24"/>
          <w:szCs w:val="24"/>
        </w:rPr>
        <w:t>.</w:t>
      </w:r>
      <w:r w:rsidR="007F3355" w:rsidRPr="007F3355">
        <w:rPr>
          <w:rFonts w:eastAsia="Calibri" w:cs="Times New Roman"/>
          <w:bCs/>
          <w:sz w:val="24"/>
          <w:szCs w:val="24"/>
        </w:rPr>
        <w:t xml:space="preserve"> </w:t>
      </w:r>
    </w:p>
    <w:p w14:paraId="2E6C0D7D" w14:textId="2CCF66BB" w:rsidR="00F20CE7" w:rsidRPr="00FF0B33" w:rsidRDefault="00F20CE7" w:rsidP="00F20CE7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FF0B33">
        <w:rPr>
          <w:rFonts w:eastAsia="Calibri" w:cs="Times New Roman"/>
          <w:b/>
          <w:sz w:val="24"/>
          <w:szCs w:val="24"/>
        </w:rPr>
        <w:t xml:space="preserve">Оплата будет производиться согласно акту выполненных работ в течении 5 рабочих дней с момента выставления счета на оплату. </w:t>
      </w:r>
    </w:p>
    <w:p w14:paraId="45D10673" w14:textId="78C78112" w:rsidR="00401712" w:rsidRPr="00401712" w:rsidRDefault="00401712" w:rsidP="00F20CE7">
      <w:pPr>
        <w:spacing w:after="0" w:line="360" w:lineRule="auto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</w:t>
      </w:r>
      <w:r w:rsidR="00F20CE7">
        <w:rPr>
          <w:rFonts w:eastAsia="Times New Roman" w:cs="Times New Roman"/>
          <w:b/>
          <w:kern w:val="0"/>
          <w:sz w:val="24"/>
          <w:szCs w:val="24"/>
          <w14:ligatures w14:val="none"/>
        </w:rPr>
        <w:t>ая спецификация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F20CE7" w:rsidRPr="002A4579" w14:paraId="6EA99251" w14:textId="77777777" w:rsidTr="00165C10">
        <w:trPr>
          <w:trHeight w:val="206"/>
        </w:trPr>
        <w:tc>
          <w:tcPr>
            <w:tcW w:w="1985" w:type="dxa"/>
            <w:vAlign w:val="center"/>
            <w:hideMark/>
          </w:tcPr>
          <w:p w14:paraId="5D0049BA" w14:textId="77777777" w:rsidR="00F20CE7" w:rsidRPr="002A4579" w:rsidRDefault="00F20CE7" w:rsidP="002A457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4579">
              <w:rPr>
                <w:rFonts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7513" w:type="dxa"/>
            <w:vAlign w:val="center"/>
            <w:hideMark/>
          </w:tcPr>
          <w:p w14:paraId="37A4267F" w14:textId="77777777" w:rsidR="00F20CE7" w:rsidRPr="002A4579" w:rsidRDefault="00F20CE7" w:rsidP="002A457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4579">
              <w:rPr>
                <w:rFonts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F20CE7" w:rsidRPr="002A4579" w14:paraId="5D94E788" w14:textId="3146CCB9" w:rsidTr="00165C10">
        <w:trPr>
          <w:trHeight w:val="2400"/>
        </w:trPr>
        <w:tc>
          <w:tcPr>
            <w:tcW w:w="1985" w:type="dxa"/>
          </w:tcPr>
          <w:p w14:paraId="6D829741" w14:textId="58F69EBD" w:rsidR="002A4579" w:rsidRPr="002A4579" w:rsidRDefault="002A4579" w:rsidP="002A45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A4579">
              <w:rPr>
                <w:rFonts w:cs="Times New Roman"/>
                <w:sz w:val="24"/>
                <w:szCs w:val="24"/>
                <w:lang w:val="en-US"/>
              </w:rPr>
              <w:t>Требование</w:t>
            </w:r>
            <w:proofErr w:type="spellEnd"/>
            <w:r w:rsidRPr="002A4579"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A4579">
              <w:rPr>
                <w:rFonts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B841518" w14:textId="77777777" w:rsidR="002A4579" w:rsidRDefault="002A4579" w:rsidP="002A457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14:paraId="6976CF8B" w14:textId="77777777" w:rsidR="002A4579" w:rsidRDefault="002A4579" w:rsidP="002A457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14:paraId="7A5F13C6" w14:textId="06B62030" w:rsidR="00F20CE7" w:rsidRPr="002A4579" w:rsidRDefault="00F20CE7" w:rsidP="002A457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2E411C" w14:textId="77777777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Выполнение работ строго в соответствии с требованиями действующего законодательства;</w:t>
            </w:r>
          </w:p>
          <w:p w14:paraId="558495C1" w14:textId="13F5143B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color w:val="000000"/>
                <w:sz w:val="24"/>
                <w:szCs w:val="24"/>
                <w:shd w:val="clear" w:color="auto" w:fill="FFFFFF"/>
              </w:rPr>
              <w:t>Скорость и кратчайшие сроки доставки груза или корреспонденции</w:t>
            </w:r>
            <w:r w:rsidRPr="002A4579">
              <w:rPr>
                <w:sz w:val="24"/>
                <w:szCs w:val="24"/>
              </w:rPr>
              <w:t>;</w:t>
            </w:r>
          </w:p>
          <w:p w14:paraId="5A71EAFF" w14:textId="77777777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Принятие необходимых мер для обеспечения надлежащей упаковки, защищающей корреспонденцию/груз от несанкционированного доступа во время перевозки;</w:t>
            </w:r>
          </w:p>
          <w:p w14:paraId="5F512954" w14:textId="3C15DDD2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сопровождение;</w:t>
            </w:r>
          </w:p>
          <w:p w14:paraId="47AB5C8C" w14:textId="77777777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color w:val="000000"/>
                <w:sz w:val="24"/>
                <w:szCs w:val="24"/>
                <w:shd w:val="clear" w:color="auto" w:fill="FFFFFF"/>
              </w:rPr>
              <w:t>Возможность оперативно забрать документы и доставить их лично в руки адресату;</w:t>
            </w:r>
          </w:p>
          <w:p w14:paraId="140A4951" w14:textId="2DEB9895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color w:val="000000"/>
                <w:sz w:val="24"/>
                <w:szCs w:val="24"/>
                <w:shd w:val="clear" w:color="auto" w:fill="FFFFFF"/>
              </w:rPr>
              <w:t>Доступная стоимость услуг;</w:t>
            </w:r>
          </w:p>
          <w:p w14:paraId="1C80874D" w14:textId="77777777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Наличие услуги по срочной доставке корреспонденции;</w:t>
            </w:r>
          </w:p>
          <w:p w14:paraId="520B496E" w14:textId="68EEF440" w:rsidR="00F20CE7" w:rsidRPr="002A4579" w:rsidRDefault="00F20CE7" w:rsidP="002A457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Основные направления - Из стран СНГ - Москва (РФ), Минск (Беларусь), Алматы, Астана (РК), Ташкент (Узбекистан), Душанбе (Таджикистан), Ереван (Армения) и др. Дальнее зарубежье - Париж (Франция), Нидерланды, Рига (Латвия) и др.</w:t>
            </w:r>
          </w:p>
        </w:tc>
      </w:tr>
      <w:tr w:rsidR="002A4579" w:rsidRPr="002A4579" w14:paraId="7414A4D1" w14:textId="77777777" w:rsidTr="0092021F">
        <w:trPr>
          <w:trHeight w:val="527"/>
        </w:trPr>
        <w:tc>
          <w:tcPr>
            <w:tcW w:w="1985" w:type="dxa"/>
            <w:vAlign w:val="center"/>
          </w:tcPr>
          <w:p w14:paraId="0D8ECE3D" w14:textId="7CE9706D" w:rsidR="002A4579" w:rsidRPr="002A4579" w:rsidRDefault="002A4579" w:rsidP="002A45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Назначение работ</w:t>
            </w:r>
          </w:p>
        </w:tc>
        <w:tc>
          <w:tcPr>
            <w:tcW w:w="7513" w:type="dxa"/>
            <w:vAlign w:val="center"/>
          </w:tcPr>
          <w:p w14:paraId="3A8AA625" w14:textId="7FD8D9C5" w:rsidR="002A4579" w:rsidRPr="002A4579" w:rsidRDefault="002A4579" w:rsidP="002A457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11" w:hanging="283"/>
              <w:jc w:val="both"/>
              <w:rPr>
                <w:sz w:val="24"/>
                <w:szCs w:val="24"/>
              </w:rPr>
            </w:pPr>
            <w:r w:rsidRPr="002A4579">
              <w:rPr>
                <w:rFonts w:eastAsia="Calibri"/>
                <w:sz w:val="24"/>
                <w:szCs w:val="24"/>
              </w:rPr>
              <w:t xml:space="preserve">Доставка </w:t>
            </w:r>
            <w:r w:rsidRPr="002A4579">
              <w:rPr>
                <w:color w:val="000000"/>
                <w:sz w:val="24"/>
                <w:szCs w:val="24"/>
                <w:lang w:eastAsia="ru-KG"/>
              </w:rPr>
              <w:t>корреспонденций, документов, грузов</w:t>
            </w:r>
            <w:r>
              <w:rPr>
                <w:color w:val="000000"/>
                <w:sz w:val="24"/>
                <w:szCs w:val="24"/>
                <w:lang w:eastAsia="ru-KG"/>
              </w:rPr>
              <w:t xml:space="preserve"> </w:t>
            </w:r>
            <w:r w:rsidRPr="002A4579">
              <w:rPr>
                <w:color w:val="000000"/>
                <w:sz w:val="24"/>
                <w:szCs w:val="24"/>
                <w:lang w:eastAsia="ru-KG"/>
              </w:rPr>
              <w:t>ЗАО «МПЦ» в страны СНГ, дальнее зарубежье и по регионам КР</w:t>
            </w:r>
            <w:r>
              <w:rPr>
                <w:color w:val="000000"/>
                <w:sz w:val="24"/>
                <w:szCs w:val="24"/>
                <w:lang w:eastAsia="ru-KG"/>
              </w:rPr>
              <w:t xml:space="preserve"> (о</w:t>
            </w:r>
            <w:r w:rsidRPr="002A4579">
              <w:rPr>
                <w:color w:val="000000"/>
                <w:sz w:val="24"/>
                <w:szCs w:val="24"/>
                <w:lang w:eastAsia="ru-KG"/>
              </w:rPr>
              <w:t xml:space="preserve">сновные направления - </w:t>
            </w:r>
            <w:r>
              <w:rPr>
                <w:color w:val="000000"/>
                <w:sz w:val="24"/>
                <w:szCs w:val="24"/>
                <w:lang w:eastAsia="ru-KG"/>
              </w:rPr>
              <w:t>и</w:t>
            </w:r>
            <w:r w:rsidRPr="002A4579">
              <w:rPr>
                <w:color w:val="000000"/>
                <w:sz w:val="24"/>
                <w:szCs w:val="24"/>
                <w:lang w:eastAsia="ru-KG"/>
              </w:rPr>
              <w:t>з стран СНГ - Москва (РФ), Минск (Беларусь), Алматы, Астана (РК), Ташкент (Узбекистан), Душанбе (Таджикистан), Ереван (Армения) и др. Дальнее зарубежье - Париж (Франция), Нидерланды, Рига (Латвия) и др.</w:t>
            </w:r>
            <w:r>
              <w:rPr>
                <w:color w:val="000000"/>
                <w:sz w:val="24"/>
                <w:szCs w:val="24"/>
                <w:lang w:eastAsia="ru-KG"/>
              </w:rPr>
              <w:t>)</w:t>
            </w:r>
          </w:p>
        </w:tc>
      </w:tr>
      <w:tr w:rsidR="002A4579" w:rsidRPr="002A4579" w14:paraId="5893F77A" w14:textId="77777777" w:rsidTr="00DC4523">
        <w:trPr>
          <w:trHeight w:val="527"/>
        </w:trPr>
        <w:tc>
          <w:tcPr>
            <w:tcW w:w="1985" w:type="dxa"/>
            <w:vAlign w:val="center"/>
          </w:tcPr>
          <w:p w14:paraId="01E3DCD0" w14:textId="0C72E1B0" w:rsidR="002A4579" w:rsidRPr="002A4579" w:rsidRDefault="002A4579" w:rsidP="002A45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Порядок сдачи-приемки работ</w:t>
            </w:r>
          </w:p>
        </w:tc>
        <w:tc>
          <w:tcPr>
            <w:tcW w:w="7513" w:type="dxa"/>
            <w:vAlign w:val="center"/>
          </w:tcPr>
          <w:p w14:paraId="2E48DF53" w14:textId="77777777" w:rsidR="002A4579" w:rsidRPr="002A4579" w:rsidRDefault="002A4579" w:rsidP="002A457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sz w:val="24"/>
                <w:szCs w:val="24"/>
              </w:rPr>
            </w:pPr>
            <w:r w:rsidRPr="002A4579">
              <w:rPr>
                <w:sz w:val="24"/>
                <w:szCs w:val="24"/>
              </w:rPr>
              <w:t>По окончании работ предоставить заказчику акты выполненных работ;</w:t>
            </w:r>
          </w:p>
          <w:p w14:paraId="1D9AD96D" w14:textId="3D274664" w:rsidR="002A4579" w:rsidRPr="002A4579" w:rsidRDefault="002A4579" w:rsidP="002A457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  <w:rPr>
                <w:sz w:val="24"/>
                <w:szCs w:val="24"/>
              </w:rPr>
            </w:pPr>
            <w:r w:rsidRPr="002A4579">
              <w:rPr>
                <w:rFonts w:eastAsia="Calibri"/>
                <w:sz w:val="24"/>
                <w:szCs w:val="24"/>
                <w:lang w:bidi="ru-RU"/>
              </w:rPr>
              <w:t>Оформляется акт выполненных работ с предоставлением электронных счёт-фактур в срок, не позднее 10 рабочих дней после завершения работ.</w:t>
            </w:r>
          </w:p>
        </w:tc>
      </w:tr>
    </w:tbl>
    <w:p w14:paraId="655DDC0C" w14:textId="77777777" w:rsidR="00165C10" w:rsidRDefault="00165C10" w:rsidP="002F347C">
      <w:pPr>
        <w:spacing w:line="360" w:lineRule="auto"/>
        <w:rPr>
          <w:b/>
          <w:sz w:val="24"/>
          <w:szCs w:val="24"/>
        </w:rPr>
      </w:pPr>
    </w:p>
    <w:p w14:paraId="7074841C" w14:textId="1B92AF5A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lastRenderedPageBreak/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77379305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A1016C3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4645F8B4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03A1B3E9" w14:textId="77777777" w:rsidR="006D1736" w:rsidRDefault="00F153B5" w:rsidP="006D1736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3CB8F20A" w14:textId="6862805A" w:rsidR="00D751FA" w:rsidRDefault="00D751FA" w:rsidP="006D1736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D751FA">
        <w:rPr>
          <w:sz w:val="24"/>
          <w:szCs w:val="24"/>
        </w:rPr>
        <w:t>Предоставить сведения о наличии выполнения 2-х аналогичных договор/услуг за последние 2 года (предоставить подтверждающие документы)</w:t>
      </w:r>
    </w:p>
    <w:p w14:paraId="155CF880" w14:textId="4D54F708" w:rsidR="006D1736" w:rsidRDefault="00F153B5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D1736">
        <w:rPr>
          <w:sz w:val="24"/>
          <w:szCs w:val="24"/>
        </w:rPr>
        <w:t xml:space="preserve">Предоставить коммерческое предложение с </w:t>
      </w:r>
      <w:r w:rsidR="006D1736" w:rsidRPr="006D1736">
        <w:rPr>
          <w:sz w:val="24"/>
          <w:szCs w:val="24"/>
        </w:rPr>
        <w:t xml:space="preserve">подробным </w:t>
      </w:r>
      <w:r w:rsidRPr="006D1736">
        <w:rPr>
          <w:sz w:val="24"/>
          <w:szCs w:val="24"/>
        </w:rPr>
        <w:t>описанием цен</w:t>
      </w:r>
      <w:r w:rsidR="00E46DAA" w:rsidRPr="006D1736">
        <w:rPr>
          <w:sz w:val="24"/>
          <w:szCs w:val="24"/>
        </w:rPr>
        <w:t xml:space="preserve"> и услуг</w:t>
      </w:r>
      <w:r w:rsidR="006D1736" w:rsidRPr="006D1736">
        <w:rPr>
          <w:sz w:val="24"/>
          <w:szCs w:val="24"/>
        </w:rPr>
        <w:t xml:space="preserve"> по каждому из </w:t>
      </w:r>
      <w:r w:rsidR="006D1736">
        <w:rPr>
          <w:sz w:val="24"/>
          <w:szCs w:val="24"/>
        </w:rPr>
        <w:t>предлагаемых</w:t>
      </w:r>
      <w:r w:rsidR="006D1736" w:rsidRPr="006D1736">
        <w:rPr>
          <w:sz w:val="24"/>
          <w:szCs w:val="24"/>
        </w:rPr>
        <w:t xml:space="preserve"> направлений</w:t>
      </w:r>
      <w:r w:rsidR="007F3355">
        <w:rPr>
          <w:sz w:val="24"/>
          <w:szCs w:val="24"/>
        </w:rPr>
        <w:t xml:space="preserve"> (участнику </w:t>
      </w:r>
      <w:r w:rsidR="00950FB9">
        <w:rPr>
          <w:sz w:val="24"/>
          <w:szCs w:val="24"/>
        </w:rPr>
        <w:t xml:space="preserve">необходимо </w:t>
      </w:r>
      <w:r w:rsidR="007F3355">
        <w:rPr>
          <w:sz w:val="24"/>
          <w:szCs w:val="24"/>
        </w:rPr>
        <w:t>указать</w:t>
      </w:r>
      <w:r w:rsidR="00950FB9">
        <w:rPr>
          <w:sz w:val="24"/>
          <w:szCs w:val="24"/>
        </w:rPr>
        <w:t xml:space="preserve"> в коммерческом предложении</w:t>
      </w:r>
      <w:r w:rsidR="007F3355">
        <w:rPr>
          <w:sz w:val="24"/>
          <w:szCs w:val="24"/>
        </w:rPr>
        <w:t xml:space="preserve"> общую сумму заявки </w:t>
      </w:r>
      <w:r w:rsidR="00950FB9">
        <w:rPr>
          <w:sz w:val="24"/>
          <w:szCs w:val="24"/>
        </w:rPr>
        <w:t xml:space="preserve">на 300 000,0 сом и приложить </w:t>
      </w:r>
      <w:r w:rsidR="00950FB9" w:rsidRPr="007F3355">
        <w:rPr>
          <w:rFonts w:eastAsia="Calibri" w:cs="Times New Roman"/>
          <w:bCs/>
          <w:sz w:val="24"/>
          <w:szCs w:val="24"/>
        </w:rPr>
        <w:t>подробн</w:t>
      </w:r>
      <w:r w:rsidR="00950FB9">
        <w:rPr>
          <w:rFonts w:eastAsia="Calibri" w:cs="Times New Roman"/>
          <w:bCs/>
          <w:sz w:val="24"/>
          <w:szCs w:val="24"/>
        </w:rPr>
        <w:t>ое</w:t>
      </w:r>
      <w:r w:rsidR="00950FB9" w:rsidRPr="007F3355">
        <w:rPr>
          <w:rFonts w:eastAsia="Calibri" w:cs="Times New Roman"/>
          <w:bCs/>
          <w:sz w:val="24"/>
          <w:szCs w:val="24"/>
        </w:rPr>
        <w:t xml:space="preserve"> описание цен по каждому из предлагаемых направлений</w:t>
      </w:r>
      <w:r w:rsidR="00950FB9">
        <w:rPr>
          <w:rFonts w:eastAsia="Calibri" w:cs="Times New Roman"/>
          <w:bCs/>
          <w:sz w:val="24"/>
          <w:szCs w:val="24"/>
        </w:rPr>
        <w:t xml:space="preserve"> (тарифную сетку)</w:t>
      </w:r>
      <w:r w:rsidR="00950FB9">
        <w:rPr>
          <w:sz w:val="24"/>
          <w:szCs w:val="24"/>
        </w:rPr>
        <w:t>)</w:t>
      </w:r>
      <w:r w:rsidR="006D1736" w:rsidRPr="006D1736">
        <w:rPr>
          <w:sz w:val="24"/>
          <w:szCs w:val="24"/>
        </w:rPr>
        <w:t>.</w:t>
      </w:r>
    </w:p>
    <w:p w14:paraId="1AB992EB" w14:textId="308910F9" w:rsidR="00825C79" w:rsidRPr="00D90C41" w:rsidRDefault="00572121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D1736">
        <w:rPr>
          <w:sz w:val="24"/>
          <w:szCs w:val="24"/>
        </w:rPr>
        <w:t xml:space="preserve">Предоставить заполненную конкурсную </w:t>
      </w:r>
      <w:r w:rsidR="0059355B" w:rsidRPr="006D1736">
        <w:rPr>
          <w:sz w:val="24"/>
          <w:szCs w:val="24"/>
        </w:rPr>
        <w:t>заявку и декларацию (подписанную</w:t>
      </w:r>
      <w:r w:rsidRPr="006D1736">
        <w:rPr>
          <w:sz w:val="24"/>
          <w:szCs w:val="24"/>
        </w:rPr>
        <w:t xml:space="preserve"> представителем орг</w:t>
      </w:r>
      <w:r w:rsidR="0059355B" w:rsidRPr="006D1736">
        <w:rPr>
          <w:sz w:val="24"/>
          <w:szCs w:val="24"/>
        </w:rPr>
        <w:t>анизации, имеющим</w:t>
      </w:r>
      <w:r w:rsidR="00CB6454" w:rsidRPr="006D1736">
        <w:rPr>
          <w:sz w:val="24"/>
          <w:szCs w:val="24"/>
        </w:rPr>
        <w:t xml:space="preserve"> все полномочия и утвержденную</w:t>
      </w:r>
      <w:r w:rsidRPr="006D1736">
        <w:rPr>
          <w:sz w:val="24"/>
          <w:szCs w:val="24"/>
        </w:rPr>
        <w:t xml:space="preserve"> печатью организации) согласно приложению № 1 и 2.</w:t>
      </w:r>
    </w:p>
    <w:p w14:paraId="72D1399D" w14:textId="77777777" w:rsidR="00D90C41" w:rsidRDefault="00D90C41" w:rsidP="00D90C41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A1E3357" w14:textId="77777777" w:rsidR="00165C10" w:rsidRDefault="00165C10" w:rsidP="00D90C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7569A4C8" w14:textId="77777777" w:rsidR="00165C10" w:rsidRDefault="00165C10" w:rsidP="00D90C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5D0AC0B7" w14:textId="70E39360" w:rsidR="00D90C41" w:rsidRPr="00165C10" w:rsidRDefault="00D90C41" w:rsidP="00D90C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165C10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00900C3E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31325F3F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747CBA9E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701036B8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3910280E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3BDD7AA0" w14:textId="77777777" w:rsidR="00D90C41" w:rsidRPr="00165C10" w:rsidRDefault="00D90C41" w:rsidP="00D90C4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65C10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3AB6284A" w14:textId="77777777" w:rsidR="00D90C41" w:rsidRPr="008D052B" w:rsidRDefault="00D90C41" w:rsidP="00D90C41">
      <w:pPr>
        <w:spacing w:after="0" w:line="240" w:lineRule="auto"/>
        <w:rPr>
          <w:b/>
          <w:bCs/>
        </w:rPr>
      </w:pPr>
    </w:p>
    <w:p w14:paraId="79346264" w14:textId="77777777" w:rsidR="00D90C41" w:rsidRPr="008D052B" w:rsidRDefault="00D90C41" w:rsidP="00D90C41">
      <w:pPr>
        <w:spacing w:after="0" w:line="240" w:lineRule="auto"/>
        <w:rPr>
          <w:b/>
          <w:bCs/>
        </w:rPr>
      </w:pPr>
    </w:p>
    <w:p w14:paraId="6E4E77AD" w14:textId="77777777" w:rsidR="00D90C41" w:rsidRPr="008D052B" w:rsidRDefault="00D90C41" w:rsidP="00D90C41">
      <w:pPr>
        <w:keepNext/>
        <w:spacing w:after="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</w:rPr>
      </w:pPr>
      <w:r w:rsidRPr="008D052B">
        <w:rPr>
          <w:rFonts w:eastAsia="Times New Roman" w:cs="Times New Roman"/>
          <w:b/>
          <w:bCs/>
          <w:kern w:val="32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53520AE7" w14:textId="77777777" w:rsidR="00D90C41" w:rsidRPr="008D052B" w:rsidRDefault="00D90C41" w:rsidP="00D90C4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D791EDB" w14:textId="77777777" w:rsidR="00D90C41" w:rsidRPr="008D052B" w:rsidRDefault="00D90C41" w:rsidP="00D90C4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D052B">
        <w:rPr>
          <w:rFonts w:cs="Times New Roman"/>
          <w:b/>
          <w:bCs/>
          <w:sz w:val="24"/>
          <w:szCs w:val="24"/>
        </w:rPr>
        <w:t>Конкурсная заявка</w:t>
      </w:r>
    </w:p>
    <w:p w14:paraId="7AA1705A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E6020C3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Номер объявления: </w:t>
      </w:r>
    </w:p>
    <w:p w14:paraId="68D59A40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Кому: ЗАО «</w:t>
      </w:r>
      <w:r w:rsidRPr="008D052B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8D052B">
        <w:rPr>
          <w:rFonts w:cs="Times New Roman"/>
          <w:sz w:val="24"/>
          <w:szCs w:val="24"/>
        </w:rPr>
        <w:t>»</w:t>
      </w:r>
    </w:p>
    <w:p w14:paraId="658B790B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32AF7523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Изучив опубликованную на сайте www.tenders.kg/</w:t>
      </w:r>
      <w:r w:rsidRPr="008D052B">
        <w:rPr>
          <w:rFonts w:cs="Times New Roman"/>
          <w:sz w:val="24"/>
          <w:szCs w:val="24"/>
          <w:lang w:val="en-US"/>
        </w:rPr>
        <w:t>www</w:t>
      </w:r>
      <w:r w:rsidRPr="008D052B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102D86E6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___________</w:t>
      </w:r>
      <w:proofErr w:type="gramStart"/>
      <w:r w:rsidRPr="008D052B">
        <w:rPr>
          <w:rFonts w:cs="Times New Roman"/>
          <w:sz w:val="24"/>
          <w:szCs w:val="24"/>
        </w:rPr>
        <w:t>_(</w:t>
      </w:r>
      <w:proofErr w:type="gramEnd"/>
      <w:r w:rsidRPr="008D052B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3D9CEE76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</w:p>
    <w:p w14:paraId="4874F497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</w:p>
    <w:p w14:paraId="49D828E2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04A552C0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56451C3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8D052B">
        <w:rPr>
          <w:rFonts w:cs="Times New Roman"/>
          <w:sz w:val="24"/>
          <w:szCs w:val="24"/>
        </w:rPr>
        <w:t>договора</w:t>
      </w:r>
      <w:proofErr w:type="gramEnd"/>
      <w:r w:rsidRPr="008D052B">
        <w:rPr>
          <w:rFonts w:cs="Times New Roman"/>
          <w:sz w:val="24"/>
          <w:szCs w:val="24"/>
        </w:rPr>
        <w:t xml:space="preserve"> между нами.</w:t>
      </w:r>
      <w:r w:rsidRPr="008D052B">
        <w:rPr>
          <w:rFonts w:cs="Times New Roman"/>
          <w:sz w:val="24"/>
          <w:szCs w:val="24"/>
        </w:rPr>
        <w:tab/>
      </w:r>
    </w:p>
    <w:p w14:paraId="04A180A8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42D16634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64AA311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85EBCA3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5777DA0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Должность, подпись     </w:t>
      </w:r>
    </w:p>
    <w:p w14:paraId="641B36BE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М.П.</w:t>
      </w:r>
    </w:p>
    <w:p w14:paraId="03100C24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AE70E3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2D6399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52B8B9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8590BC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B0E5C21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F1440B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2CC1CC1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B78123F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60D792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63AF055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E229CC1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0E49AF0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18C8B9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AD92B62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62480F" w14:textId="77777777" w:rsidR="00D90C41" w:rsidRPr="008D052B" w:rsidRDefault="00D90C41" w:rsidP="00D90C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D735226" w14:textId="77777777" w:rsidR="00D90C41" w:rsidRPr="008D052B" w:rsidRDefault="00D90C41" w:rsidP="00D90C41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D052B">
        <w:rPr>
          <w:b/>
          <w:bCs/>
          <w:sz w:val="24"/>
          <w:szCs w:val="24"/>
        </w:rPr>
        <w:lastRenderedPageBreak/>
        <w:t>Приложение № 2</w:t>
      </w:r>
    </w:p>
    <w:p w14:paraId="5C234874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9F8360" w14:textId="77777777" w:rsidR="00D90C41" w:rsidRPr="008D052B" w:rsidRDefault="00D90C41" w:rsidP="00D90C4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D052B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127FCFAC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</w:p>
    <w:p w14:paraId="4C4EAC23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Номер конкурса: _______________________</w:t>
      </w:r>
      <w:r w:rsidRPr="008D052B">
        <w:rPr>
          <w:rFonts w:cs="Times New Roman"/>
          <w:sz w:val="24"/>
          <w:szCs w:val="24"/>
        </w:rPr>
        <w:tab/>
      </w:r>
    </w:p>
    <w:p w14:paraId="012E8C77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  <w:r w:rsidRPr="008D052B">
        <w:rPr>
          <w:rFonts w:cs="Times New Roman"/>
          <w:sz w:val="24"/>
          <w:szCs w:val="24"/>
        </w:rPr>
        <w:tab/>
      </w:r>
    </w:p>
    <w:p w14:paraId="71CF6B39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Название конкурса: _____________________</w:t>
      </w:r>
    </w:p>
    <w:p w14:paraId="3D515A2D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Участник конкурса:</w:t>
      </w:r>
      <w:r w:rsidRPr="008D052B">
        <w:rPr>
          <w:sz w:val="24"/>
          <w:szCs w:val="24"/>
        </w:rPr>
        <w:t xml:space="preserve"> </w:t>
      </w:r>
      <w:r w:rsidRPr="008D052B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74FD4816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3C368BB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A95A7C5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0A52289B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0CEC7557" w14:textId="77777777" w:rsidR="00D90C41" w:rsidRPr="008D052B" w:rsidRDefault="00D90C41" w:rsidP="00D90C41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665E3277" w14:textId="77777777" w:rsidR="00D90C41" w:rsidRPr="008D052B" w:rsidRDefault="00D90C41" w:rsidP="00D90C41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46C2F159" w14:textId="77777777" w:rsidR="00D90C41" w:rsidRPr="008D052B" w:rsidRDefault="00D90C41" w:rsidP="00D90C41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3FB1AF4F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1E9F4A95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5FFD0AA5" w14:textId="77777777" w:rsidR="00D90C41" w:rsidRPr="008D052B" w:rsidRDefault="00D90C41" w:rsidP="00D90C4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 </w:t>
      </w:r>
    </w:p>
    <w:p w14:paraId="098E57F4" w14:textId="77777777" w:rsidR="00D90C41" w:rsidRPr="008D052B" w:rsidRDefault="00D90C41" w:rsidP="00D90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D0D05B" w14:textId="77777777" w:rsidR="00D90C41" w:rsidRPr="008D052B" w:rsidRDefault="00D90C41" w:rsidP="00D90C41">
      <w:pPr>
        <w:spacing w:after="0" w:line="240" w:lineRule="auto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Руководитель организации </w:t>
      </w:r>
    </w:p>
    <w:p w14:paraId="49D60D0C" w14:textId="77777777" w:rsidR="00D90C41" w:rsidRPr="008D052B" w:rsidRDefault="00D90C41" w:rsidP="00D90C41">
      <w:pPr>
        <w:spacing w:after="0" w:line="240" w:lineRule="auto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8D052B">
        <w:rPr>
          <w:sz w:val="24"/>
          <w:szCs w:val="24"/>
        </w:rPr>
        <w:t>ФИО</w:t>
      </w:r>
    </w:p>
    <w:p w14:paraId="33BF64F8" w14:textId="77777777" w:rsidR="00D90C41" w:rsidRPr="008D052B" w:rsidRDefault="00D90C41" w:rsidP="00D90C41">
      <w:pPr>
        <w:spacing w:after="0" w:line="240" w:lineRule="auto"/>
        <w:rPr>
          <w:rFonts w:cs="Times New Roman"/>
          <w:sz w:val="24"/>
          <w:szCs w:val="24"/>
        </w:rPr>
      </w:pPr>
    </w:p>
    <w:p w14:paraId="50914F3E" w14:textId="77777777" w:rsidR="00D90C41" w:rsidRPr="008D052B" w:rsidRDefault="00D90C41" w:rsidP="00D90C41">
      <w:pPr>
        <w:spacing w:after="0" w:line="240" w:lineRule="auto"/>
        <w:rPr>
          <w:rFonts w:cs="Times New Roman"/>
          <w:sz w:val="24"/>
          <w:szCs w:val="24"/>
        </w:rPr>
      </w:pPr>
      <w:r w:rsidRPr="008D052B">
        <w:rPr>
          <w:rFonts w:cs="Times New Roman"/>
          <w:sz w:val="24"/>
          <w:szCs w:val="24"/>
        </w:rPr>
        <w:t>М.П.</w:t>
      </w:r>
    </w:p>
    <w:p w14:paraId="7199CC7F" w14:textId="77777777" w:rsidR="00D90C41" w:rsidRPr="008D052B" w:rsidRDefault="00D90C41" w:rsidP="00D90C41">
      <w:pPr>
        <w:spacing w:after="0" w:line="240" w:lineRule="auto"/>
      </w:pPr>
    </w:p>
    <w:p w14:paraId="34470F36" w14:textId="77777777" w:rsidR="00D90C41" w:rsidRPr="00794E64" w:rsidRDefault="00D90C41" w:rsidP="00D90C41"/>
    <w:p w14:paraId="35FA43E0" w14:textId="77777777" w:rsidR="00D90C41" w:rsidRPr="00D90C41" w:rsidRDefault="00D90C41" w:rsidP="00D90C41">
      <w:pPr>
        <w:spacing w:after="0" w:line="360" w:lineRule="auto"/>
        <w:jc w:val="both"/>
        <w:rPr>
          <w:sz w:val="24"/>
          <w:szCs w:val="24"/>
          <w:lang w:val="en-US"/>
        </w:rPr>
      </w:pPr>
    </w:p>
    <w:sectPr w:rsidR="00D90C41" w:rsidRPr="00D9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22B6" w14:textId="77777777" w:rsidR="00D33F09" w:rsidRDefault="00D33F09" w:rsidP="0002770E">
      <w:pPr>
        <w:spacing w:after="0" w:line="240" w:lineRule="auto"/>
      </w:pPr>
      <w:r>
        <w:separator/>
      </w:r>
    </w:p>
  </w:endnote>
  <w:endnote w:type="continuationSeparator" w:id="0">
    <w:p w14:paraId="7D0F160B" w14:textId="77777777" w:rsidR="00D33F09" w:rsidRDefault="00D33F09" w:rsidP="000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5698" w14:textId="77777777" w:rsidR="00D33F09" w:rsidRDefault="00D33F09" w:rsidP="0002770E">
      <w:pPr>
        <w:spacing w:after="0" w:line="240" w:lineRule="auto"/>
      </w:pPr>
      <w:r>
        <w:separator/>
      </w:r>
    </w:p>
  </w:footnote>
  <w:footnote w:type="continuationSeparator" w:id="0">
    <w:p w14:paraId="6FB76A0D" w14:textId="77777777" w:rsidR="00D33F09" w:rsidRDefault="00D33F09" w:rsidP="000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2DB3350"/>
    <w:multiLevelType w:val="hybridMultilevel"/>
    <w:tmpl w:val="8DE28376"/>
    <w:lvl w:ilvl="0" w:tplc="2000000F">
      <w:start w:val="1"/>
      <w:numFmt w:val="decimal"/>
      <w:lvlText w:val="%1."/>
      <w:lvlJc w:val="left"/>
      <w:pPr>
        <w:ind w:left="1038" w:hanging="360"/>
      </w:pPr>
    </w:lvl>
    <w:lvl w:ilvl="1" w:tplc="20000019" w:tentative="1">
      <w:start w:val="1"/>
      <w:numFmt w:val="lowerLetter"/>
      <w:lvlText w:val="%2."/>
      <w:lvlJc w:val="left"/>
      <w:pPr>
        <w:ind w:left="1758" w:hanging="360"/>
      </w:pPr>
    </w:lvl>
    <w:lvl w:ilvl="2" w:tplc="2000001B" w:tentative="1">
      <w:start w:val="1"/>
      <w:numFmt w:val="lowerRoman"/>
      <w:lvlText w:val="%3."/>
      <w:lvlJc w:val="right"/>
      <w:pPr>
        <w:ind w:left="2478" w:hanging="180"/>
      </w:pPr>
    </w:lvl>
    <w:lvl w:ilvl="3" w:tplc="2000000F" w:tentative="1">
      <w:start w:val="1"/>
      <w:numFmt w:val="decimal"/>
      <w:lvlText w:val="%4."/>
      <w:lvlJc w:val="left"/>
      <w:pPr>
        <w:ind w:left="3198" w:hanging="360"/>
      </w:pPr>
    </w:lvl>
    <w:lvl w:ilvl="4" w:tplc="20000019" w:tentative="1">
      <w:start w:val="1"/>
      <w:numFmt w:val="lowerLetter"/>
      <w:lvlText w:val="%5."/>
      <w:lvlJc w:val="left"/>
      <w:pPr>
        <w:ind w:left="3918" w:hanging="360"/>
      </w:pPr>
    </w:lvl>
    <w:lvl w:ilvl="5" w:tplc="2000001B" w:tentative="1">
      <w:start w:val="1"/>
      <w:numFmt w:val="lowerRoman"/>
      <w:lvlText w:val="%6."/>
      <w:lvlJc w:val="right"/>
      <w:pPr>
        <w:ind w:left="4638" w:hanging="180"/>
      </w:pPr>
    </w:lvl>
    <w:lvl w:ilvl="6" w:tplc="2000000F" w:tentative="1">
      <w:start w:val="1"/>
      <w:numFmt w:val="decimal"/>
      <w:lvlText w:val="%7."/>
      <w:lvlJc w:val="left"/>
      <w:pPr>
        <w:ind w:left="5358" w:hanging="360"/>
      </w:pPr>
    </w:lvl>
    <w:lvl w:ilvl="7" w:tplc="20000019" w:tentative="1">
      <w:start w:val="1"/>
      <w:numFmt w:val="lowerLetter"/>
      <w:lvlText w:val="%8."/>
      <w:lvlJc w:val="left"/>
      <w:pPr>
        <w:ind w:left="6078" w:hanging="360"/>
      </w:pPr>
    </w:lvl>
    <w:lvl w:ilvl="8" w:tplc="200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D5872"/>
    <w:multiLevelType w:val="hybridMultilevel"/>
    <w:tmpl w:val="56E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249439">
    <w:abstractNumId w:val="14"/>
  </w:num>
  <w:num w:numId="2" w16cid:durableId="739786607">
    <w:abstractNumId w:val="9"/>
  </w:num>
  <w:num w:numId="3" w16cid:durableId="1203858101">
    <w:abstractNumId w:val="13"/>
  </w:num>
  <w:num w:numId="4" w16cid:durableId="1593929936">
    <w:abstractNumId w:val="4"/>
  </w:num>
  <w:num w:numId="5" w16cid:durableId="1992515356">
    <w:abstractNumId w:val="11"/>
  </w:num>
  <w:num w:numId="6" w16cid:durableId="341593127">
    <w:abstractNumId w:val="17"/>
  </w:num>
  <w:num w:numId="7" w16cid:durableId="948663669">
    <w:abstractNumId w:val="5"/>
  </w:num>
  <w:num w:numId="8" w16cid:durableId="786243553">
    <w:abstractNumId w:val="12"/>
  </w:num>
  <w:num w:numId="9" w16cid:durableId="270210222">
    <w:abstractNumId w:val="6"/>
  </w:num>
  <w:num w:numId="10" w16cid:durableId="1575970156">
    <w:abstractNumId w:val="3"/>
  </w:num>
  <w:num w:numId="11" w16cid:durableId="156657796">
    <w:abstractNumId w:val="19"/>
  </w:num>
  <w:num w:numId="12" w16cid:durableId="275915522">
    <w:abstractNumId w:val="10"/>
  </w:num>
  <w:num w:numId="13" w16cid:durableId="318390503">
    <w:abstractNumId w:val="1"/>
  </w:num>
  <w:num w:numId="14" w16cid:durableId="1076822591">
    <w:abstractNumId w:val="7"/>
  </w:num>
  <w:num w:numId="15" w16cid:durableId="1032610190">
    <w:abstractNumId w:val="15"/>
  </w:num>
  <w:num w:numId="16" w16cid:durableId="305548810">
    <w:abstractNumId w:val="0"/>
  </w:num>
  <w:num w:numId="17" w16cid:durableId="751195519">
    <w:abstractNumId w:val="2"/>
  </w:num>
  <w:num w:numId="18" w16cid:durableId="1559777794">
    <w:abstractNumId w:val="18"/>
  </w:num>
  <w:num w:numId="19" w16cid:durableId="199367332">
    <w:abstractNumId w:val="16"/>
  </w:num>
  <w:num w:numId="20" w16cid:durableId="1531189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26D1A"/>
    <w:rsid w:val="0002770E"/>
    <w:rsid w:val="00165C10"/>
    <w:rsid w:val="00177D3A"/>
    <w:rsid w:val="001E4D46"/>
    <w:rsid w:val="001E56DF"/>
    <w:rsid w:val="00223A23"/>
    <w:rsid w:val="002339AD"/>
    <w:rsid w:val="002451AE"/>
    <w:rsid w:val="002A4579"/>
    <w:rsid w:val="002F347C"/>
    <w:rsid w:val="003972BC"/>
    <w:rsid w:val="003D497B"/>
    <w:rsid w:val="003E1412"/>
    <w:rsid w:val="00401712"/>
    <w:rsid w:val="00463BAA"/>
    <w:rsid w:val="004E2A8C"/>
    <w:rsid w:val="005465E0"/>
    <w:rsid w:val="005550C2"/>
    <w:rsid w:val="00572121"/>
    <w:rsid w:val="005801F1"/>
    <w:rsid w:val="0059355B"/>
    <w:rsid w:val="005C53FC"/>
    <w:rsid w:val="006D1736"/>
    <w:rsid w:val="006E6BB1"/>
    <w:rsid w:val="007400E0"/>
    <w:rsid w:val="007640A1"/>
    <w:rsid w:val="007F3355"/>
    <w:rsid w:val="007F490A"/>
    <w:rsid w:val="00825C79"/>
    <w:rsid w:val="008A0D29"/>
    <w:rsid w:val="008F3C72"/>
    <w:rsid w:val="00950FB9"/>
    <w:rsid w:val="00980876"/>
    <w:rsid w:val="009E084A"/>
    <w:rsid w:val="00BA263B"/>
    <w:rsid w:val="00C04BC2"/>
    <w:rsid w:val="00C15EF1"/>
    <w:rsid w:val="00C94922"/>
    <w:rsid w:val="00C94FE9"/>
    <w:rsid w:val="00CB6454"/>
    <w:rsid w:val="00CC19D0"/>
    <w:rsid w:val="00D33F09"/>
    <w:rsid w:val="00D3696F"/>
    <w:rsid w:val="00D751FA"/>
    <w:rsid w:val="00D90C41"/>
    <w:rsid w:val="00DB24BB"/>
    <w:rsid w:val="00DE358B"/>
    <w:rsid w:val="00E27F5F"/>
    <w:rsid w:val="00E46DAA"/>
    <w:rsid w:val="00EC1CB7"/>
    <w:rsid w:val="00F153B5"/>
    <w:rsid w:val="00F20CE7"/>
    <w:rsid w:val="00FB01ED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nhideWhenUsed/>
    <w:rsid w:val="00F153B5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F153B5"/>
    <w:rPr>
      <w:rFonts w:ascii="Calibri" w:eastAsia="Calibri" w:hAnsi="Calibri" w:cs="Times New Roman"/>
      <w:kern w:val="0"/>
      <w:lang w:val="ru-RU"/>
      <w14:ligatures w14:val="none"/>
    </w:rPr>
  </w:style>
  <w:style w:type="paragraph" w:styleId="ad">
    <w:name w:val="header"/>
    <w:basedOn w:val="a"/>
    <w:link w:val="ae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70E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7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D12C-F42A-466F-B974-2BBF006A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31</cp:revision>
  <dcterms:created xsi:type="dcterms:W3CDTF">2023-11-10T10:55:00Z</dcterms:created>
  <dcterms:modified xsi:type="dcterms:W3CDTF">2024-03-18T04:59:00Z</dcterms:modified>
</cp:coreProperties>
</file>