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92B3" w14:textId="7BE42F4E" w:rsidR="002F347C" w:rsidRPr="002F347C" w:rsidRDefault="004E1B0C" w:rsidP="002F347C">
      <w:pPr>
        <w:spacing w:line="360" w:lineRule="auto"/>
        <w:jc w:val="center"/>
        <w:rPr>
          <w:rFonts w:eastAsia="Calibri"/>
          <w:b/>
          <w:sz w:val="24"/>
          <w:szCs w:val="24"/>
        </w:rPr>
      </w:pPr>
      <w:r>
        <w:rPr>
          <w:rFonts w:eastAsia="Calibri"/>
          <w:b/>
          <w:sz w:val="24"/>
          <w:szCs w:val="24"/>
        </w:rPr>
        <w:t xml:space="preserve">Техникалык тапшырма </w:t>
      </w:r>
    </w:p>
    <w:p w14:paraId="7FCC162C" w14:textId="77777777" w:rsidR="004E1B0C" w:rsidRPr="004E1B0C" w:rsidRDefault="004E1B0C" w:rsidP="004E1B0C">
      <w:pPr>
        <w:rPr>
          <w:rFonts w:eastAsia="Calibri"/>
          <w:b/>
          <w:sz w:val="24"/>
          <w:szCs w:val="24"/>
        </w:rPr>
      </w:pPr>
      <w:r w:rsidRPr="004E1B0C">
        <w:rPr>
          <w:rFonts w:eastAsia="Calibri"/>
          <w:b/>
          <w:sz w:val="24"/>
          <w:szCs w:val="24"/>
        </w:rPr>
        <w:t xml:space="preserve">Сатып алуунун аталышы: </w:t>
      </w:r>
      <w:r w:rsidRPr="004E1B0C">
        <w:rPr>
          <w:rFonts w:eastAsia="Calibri"/>
          <w:bCs/>
          <w:sz w:val="24"/>
          <w:szCs w:val="24"/>
        </w:rPr>
        <w:t>Бишкек ш., көч. Абая 63.</w:t>
      </w:r>
    </w:p>
    <w:p w14:paraId="537B8088" w14:textId="77777777" w:rsidR="004E1B0C" w:rsidRPr="004E1B0C" w:rsidRDefault="004E1B0C" w:rsidP="004E1B0C">
      <w:pPr>
        <w:rPr>
          <w:rFonts w:eastAsia="Calibri"/>
          <w:bCs/>
          <w:sz w:val="24"/>
          <w:szCs w:val="24"/>
        </w:rPr>
      </w:pPr>
      <w:r w:rsidRPr="004E1B0C">
        <w:rPr>
          <w:rFonts w:eastAsia="Calibri"/>
          <w:b/>
          <w:sz w:val="24"/>
          <w:szCs w:val="24"/>
        </w:rPr>
        <w:t xml:space="preserve">Ишти аяктоо мөөнөтү: </w:t>
      </w:r>
      <w:r w:rsidRPr="004E1B0C">
        <w:rPr>
          <w:rFonts w:eastAsia="Calibri"/>
          <w:bCs/>
          <w:sz w:val="24"/>
          <w:szCs w:val="24"/>
        </w:rPr>
        <w:t>Келишимге кол коюлган күндөн тартып 40 календардык күндөн ашык эмес.</w:t>
      </w:r>
    </w:p>
    <w:p w14:paraId="43FEC6A2" w14:textId="77777777" w:rsidR="004E1B0C" w:rsidRPr="004E1B0C" w:rsidRDefault="004E1B0C" w:rsidP="004E1B0C">
      <w:pPr>
        <w:rPr>
          <w:rFonts w:eastAsia="Calibri"/>
          <w:b/>
          <w:sz w:val="24"/>
          <w:szCs w:val="24"/>
        </w:rPr>
      </w:pPr>
      <w:r w:rsidRPr="004E1B0C">
        <w:rPr>
          <w:rFonts w:eastAsia="Calibri"/>
          <w:b/>
          <w:sz w:val="24"/>
          <w:szCs w:val="24"/>
        </w:rPr>
        <w:t xml:space="preserve">Конкурстук өтүнмөнүн жарактуу мөөнөтү: </w:t>
      </w:r>
      <w:r w:rsidRPr="004E1B0C">
        <w:rPr>
          <w:rFonts w:eastAsia="Calibri"/>
          <w:bCs/>
          <w:sz w:val="24"/>
          <w:szCs w:val="24"/>
        </w:rPr>
        <w:t>30 күн.</w:t>
      </w:r>
    </w:p>
    <w:p w14:paraId="20171DE7" w14:textId="77777777" w:rsidR="004E1B0C" w:rsidRPr="004E1B0C" w:rsidRDefault="004E1B0C" w:rsidP="004E1B0C">
      <w:pPr>
        <w:rPr>
          <w:rFonts w:eastAsia="Calibri"/>
          <w:b/>
          <w:sz w:val="24"/>
          <w:szCs w:val="24"/>
        </w:rPr>
      </w:pPr>
      <w:r w:rsidRPr="004E1B0C">
        <w:rPr>
          <w:rFonts w:eastAsia="Calibri"/>
          <w:b/>
          <w:sz w:val="24"/>
          <w:szCs w:val="24"/>
        </w:rPr>
        <w:t xml:space="preserve">Лот №1: </w:t>
      </w:r>
      <w:r w:rsidRPr="004E1B0C">
        <w:rPr>
          <w:rFonts w:eastAsia="Calibri"/>
          <w:bCs/>
          <w:sz w:val="24"/>
          <w:szCs w:val="24"/>
        </w:rPr>
        <w:t>Бишкек ш., көч. Абая 63.</w:t>
      </w:r>
    </w:p>
    <w:p w14:paraId="31E2F3B8" w14:textId="476BC221" w:rsidR="004E1B0C" w:rsidRPr="004E1B0C" w:rsidRDefault="004E1B0C" w:rsidP="004E1B0C">
      <w:pPr>
        <w:rPr>
          <w:rFonts w:eastAsia="Calibri"/>
          <w:bCs/>
          <w:sz w:val="24"/>
          <w:szCs w:val="24"/>
        </w:rPr>
      </w:pPr>
      <w:r w:rsidRPr="004E1B0C">
        <w:rPr>
          <w:rFonts w:eastAsia="Calibri"/>
          <w:bCs/>
          <w:sz w:val="24"/>
          <w:szCs w:val="24"/>
        </w:rPr>
        <w:t>Төлөөгө эсеп-фактура берилген күндөн тартып 5 жумушчу күндүн ичинде иш жүзүндө аткарылган иштердин актысына ылайык төлөнөт.</w:t>
      </w:r>
    </w:p>
    <w:p w14:paraId="4FAD7F90" w14:textId="77777777" w:rsidR="004E1B0C" w:rsidRDefault="004E1B0C" w:rsidP="004E1B0C">
      <w:pPr>
        <w:rPr>
          <w:rFonts w:eastAsia="Calibri"/>
          <w:b/>
          <w:sz w:val="24"/>
          <w:szCs w:val="24"/>
        </w:rPr>
      </w:pPr>
      <w:r w:rsidRPr="004E1B0C">
        <w:rPr>
          <w:rFonts w:eastAsia="Calibri"/>
          <w:b/>
          <w:sz w:val="24"/>
          <w:szCs w:val="24"/>
        </w:rPr>
        <w:t>ГОКЗ – Декларация.</w:t>
      </w:r>
    </w:p>
    <w:p w14:paraId="07675322" w14:textId="319D6D37" w:rsidR="002F347C" w:rsidRDefault="004E1B0C" w:rsidP="004E1B0C">
      <w:pPr>
        <w:rPr>
          <w:b/>
          <w:bCs/>
          <w:sz w:val="24"/>
          <w:szCs w:val="24"/>
        </w:rPr>
      </w:pPr>
      <w:r w:rsidRPr="004E1B0C">
        <w:rPr>
          <w:b/>
          <w:bCs/>
          <w:sz w:val="24"/>
          <w:szCs w:val="24"/>
        </w:rPr>
        <w:t>Курулуш-ремонт иштери боюнча эсеп</w:t>
      </w:r>
    </w:p>
    <w:tbl>
      <w:tblPr>
        <w:tblStyle w:val="a3"/>
        <w:tblW w:w="0" w:type="auto"/>
        <w:tblInd w:w="-289" w:type="dxa"/>
        <w:tblLook w:val="04A0" w:firstRow="1" w:lastRow="0" w:firstColumn="1" w:lastColumn="0" w:noHBand="0" w:noVBand="1"/>
      </w:tblPr>
      <w:tblGrid>
        <w:gridCol w:w="568"/>
        <w:gridCol w:w="5670"/>
        <w:gridCol w:w="1138"/>
        <w:gridCol w:w="2258"/>
      </w:tblGrid>
      <w:tr w:rsidR="002F347C" w:rsidRPr="008D0EB6" w14:paraId="603250A0" w14:textId="77777777" w:rsidTr="00535946">
        <w:tc>
          <w:tcPr>
            <w:tcW w:w="568" w:type="dxa"/>
            <w:shd w:val="clear" w:color="auto" w:fill="auto"/>
            <w:vAlign w:val="center"/>
          </w:tcPr>
          <w:p w14:paraId="21ECEB56" w14:textId="77777777" w:rsidR="002F347C" w:rsidRPr="008D0EB6" w:rsidRDefault="002F347C" w:rsidP="00535946">
            <w:pPr>
              <w:pStyle w:val="a5"/>
              <w:jc w:val="center"/>
              <w:rPr>
                <w:rFonts w:cs="Times New Roman"/>
                <w:b/>
                <w:iCs/>
              </w:rPr>
            </w:pPr>
            <w:r w:rsidRPr="008D0EB6">
              <w:rPr>
                <w:rFonts w:cs="Times New Roman"/>
                <w:b/>
                <w:iCs/>
              </w:rPr>
              <w:t>№</w:t>
            </w:r>
          </w:p>
          <w:p w14:paraId="190D0D9F" w14:textId="77777777" w:rsidR="002F347C" w:rsidRPr="008D0EB6" w:rsidRDefault="002F347C" w:rsidP="00535946">
            <w:pPr>
              <w:pStyle w:val="a5"/>
              <w:jc w:val="center"/>
              <w:rPr>
                <w:rFonts w:cs="Times New Roman"/>
                <w:b/>
              </w:rPr>
            </w:pPr>
            <w:r w:rsidRPr="008D0EB6">
              <w:rPr>
                <w:rFonts w:cs="Times New Roman"/>
                <w:b/>
                <w:iCs/>
              </w:rPr>
              <w:t xml:space="preserve">п/п </w:t>
            </w:r>
          </w:p>
        </w:tc>
        <w:tc>
          <w:tcPr>
            <w:tcW w:w="5670" w:type="dxa"/>
            <w:shd w:val="clear" w:color="auto" w:fill="auto"/>
            <w:vAlign w:val="center"/>
          </w:tcPr>
          <w:p w14:paraId="24D05C43" w14:textId="5816E74C" w:rsidR="002F347C" w:rsidRPr="008D0EB6" w:rsidRDefault="004E1B0C" w:rsidP="00535946">
            <w:pPr>
              <w:pStyle w:val="a5"/>
              <w:jc w:val="center"/>
              <w:rPr>
                <w:rFonts w:cs="Times New Roman"/>
                <w:b/>
              </w:rPr>
            </w:pPr>
            <w:r>
              <w:rPr>
                <w:rFonts w:cs="Times New Roman"/>
                <w:b/>
              </w:rPr>
              <w:t xml:space="preserve">        </w:t>
            </w:r>
            <w:r w:rsidRPr="004E1B0C">
              <w:rPr>
                <w:rFonts w:cs="Times New Roman"/>
                <w:b/>
              </w:rPr>
              <w:t>Иштин аталышы жана чыгымдар</w:t>
            </w:r>
          </w:p>
        </w:tc>
        <w:tc>
          <w:tcPr>
            <w:tcW w:w="1138" w:type="dxa"/>
            <w:shd w:val="clear" w:color="auto" w:fill="auto"/>
            <w:vAlign w:val="center"/>
          </w:tcPr>
          <w:p w14:paraId="68704576" w14:textId="205838B9" w:rsidR="002F347C" w:rsidRPr="008D0EB6" w:rsidRDefault="004E1B0C" w:rsidP="00535946">
            <w:pPr>
              <w:pStyle w:val="a5"/>
              <w:jc w:val="center"/>
              <w:rPr>
                <w:rFonts w:cs="Times New Roman"/>
                <w:b/>
              </w:rPr>
            </w:pPr>
            <w:r w:rsidRPr="004E1B0C">
              <w:rPr>
                <w:rFonts w:cs="Times New Roman"/>
                <w:b/>
              </w:rPr>
              <w:t>Өлчөө бирдиги</w:t>
            </w:r>
          </w:p>
        </w:tc>
        <w:tc>
          <w:tcPr>
            <w:tcW w:w="2258" w:type="dxa"/>
            <w:shd w:val="clear" w:color="auto" w:fill="auto"/>
            <w:vAlign w:val="center"/>
          </w:tcPr>
          <w:p w14:paraId="033E0605" w14:textId="77777777" w:rsidR="004E1B0C" w:rsidRDefault="004E1B0C" w:rsidP="00535946">
            <w:pPr>
              <w:pStyle w:val="a5"/>
              <w:jc w:val="center"/>
              <w:rPr>
                <w:rFonts w:cs="Times New Roman"/>
                <w:b/>
                <w:iCs/>
              </w:rPr>
            </w:pPr>
            <w:r>
              <w:rPr>
                <w:rFonts w:cs="Times New Roman"/>
                <w:b/>
                <w:iCs/>
              </w:rPr>
              <w:t>Саны</w:t>
            </w:r>
          </w:p>
          <w:p w14:paraId="3625B8E1" w14:textId="514FF385" w:rsidR="002F347C" w:rsidRPr="008D0EB6" w:rsidRDefault="004E1B0C" w:rsidP="00535946">
            <w:pPr>
              <w:pStyle w:val="a5"/>
              <w:jc w:val="center"/>
              <w:rPr>
                <w:rFonts w:cs="Times New Roman"/>
                <w:b/>
              </w:rPr>
            </w:pPr>
            <w:r w:rsidRPr="004E1B0C">
              <w:rPr>
                <w:rFonts w:cs="Times New Roman"/>
                <w:b/>
                <w:iCs/>
              </w:rPr>
              <w:t>(болжолдуу)</w:t>
            </w:r>
          </w:p>
        </w:tc>
      </w:tr>
      <w:tr w:rsidR="002F347C" w:rsidRPr="008D0EB6" w14:paraId="445C97F8" w14:textId="77777777" w:rsidTr="00535946">
        <w:tc>
          <w:tcPr>
            <w:tcW w:w="9634" w:type="dxa"/>
            <w:gridSpan w:val="4"/>
            <w:shd w:val="clear" w:color="auto" w:fill="auto"/>
          </w:tcPr>
          <w:p w14:paraId="2820C599" w14:textId="77777777" w:rsidR="004E1B0C" w:rsidRPr="004E1B0C" w:rsidRDefault="002F347C" w:rsidP="004E1B0C">
            <w:pPr>
              <w:spacing w:after="0" w:line="240" w:lineRule="auto"/>
              <w:jc w:val="center"/>
              <w:rPr>
                <w:rFonts w:cs="Times New Roman"/>
                <w:b/>
                <w:bCs/>
                <w:iCs/>
              </w:rPr>
            </w:pPr>
            <w:r w:rsidRPr="008D0EB6">
              <w:rPr>
                <w:rFonts w:cs="Times New Roman"/>
                <w:b/>
                <w:bCs/>
                <w:iCs/>
              </w:rPr>
              <w:t xml:space="preserve">Раздел </w:t>
            </w:r>
            <w:r w:rsidRPr="00AC0E3E">
              <w:rPr>
                <w:rFonts w:cs="Times New Roman"/>
                <w:b/>
                <w:bCs/>
                <w:iCs/>
              </w:rPr>
              <w:t>1</w:t>
            </w:r>
            <w:r w:rsidRPr="008D0EB6">
              <w:rPr>
                <w:rFonts w:cs="Times New Roman"/>
                <w:b/>
                <w:bCs/>
                <w:iCs/>
              </w:rPr>
              <w:t xml:space="preserve">. </w:t>
            </w:r>
            <w:r w:rsidR="004E1B0C" w:rsidRPr="004E1B0C">
              <w:rPr>
                <w:rFonts w:cs="Times New Roman"/>
                <w:b/>
                <w:bCs/>
                <w:iCs/>
              </w:rPr>
              <w:t>Жарандык иштер</w:t>
            </w:r>
          </w:p>
          <w:p w14:paraId="4D2FF87C" w14:textId="0C495893" w:rsidR="002F347C" w:rsidRPr="008D0EB6" w:rsidRDefault="004E1B0C" w:rsidP="004E1B0C">
            <w:pPr>
              <w:pStyle w:val="a5"/>
              <w:jc w:val="center"/>
              <w:rPr>
                <w:rFonts w:cs="Times New Roman"/>
                <w:b/>
                <w:bCs/>
              </w:rPr>
            </w:pPr>
            <w:r w:rsidRPr="004E1B0C">
              <w:rPr>
                <w:rFonts w:cs="Times New Roman"/>
                <w:b/>
                <w:bCs/>
                <w:iCs/>
              </w:rPr>
              <w:t>(баалар материалды жана эмгекти камтыйт)</w:t>
            </w:r>
          </w:p>
        </w:tc>
      </w:tr>
      <w:tr w:rsidR="004E1B0C" w:rsidRPr="008D0EB6" w14:paraId="66711FD3" w14:textId="77777777" w:rsidTr="00535946">
        <w:tc>
          <w:tcPr>
            <w:tcW w:w="568" w:type="dxa"/>
            <w:shd w:val="clear" w:color="auto" w:fill="auto"/>
          </w:tcPr>
          <w:p w14:paraId="2F3EE6A7" w14:textId="77777777" w:rsidR="004E1B0C" w:rsidRPr="008D0EB6" w:rsidRDefault="004E1B0C" w:rsidP="004E1B0C">
            <w:pPr>
              <w:pStyle w:val="a5"/>
              <w:jc w:val="center"/>
              <w:rPr>
                <w:rFonts w:cs="Times New Roman"/>
                <w:b/>
                <w:bCs/>
              </w:rPr>
            </w:pPr>
            <w:r w:rsidRPr="008D0EB6">
              <w:rPr>
                <w:rFonts w:cs="Times New Roman"/>
                <w:bCs/>
                <w:iCs/>
              </w:rPr>
              <w:t>1</w:t>
            </w:r>
          </w:p>
        </w:tc>
        <w:tc>
          <w:tcPr>
            <w:tcW w:w="5670" w:type="dxa"/>
            <w:shd w:val="clear" w:color="auto" w:fill="auto"/>
          </w:tcPr>
          <w:p w14:paraId="1B235B2E" w14:textId="1CD75AFA" w:rsidR="004E1B0C" w:rsidRPr="008D0EB6" w:rsidRDefault="004E1B0C" w:rsidP="004E1B0C">
            <w:pPr>
              <w:pStyle w:val="a5"/>
              <w:rPr>
                <w:rFonts w:cs="Times New Roman"/>
                <w:b/>
                <w:bCs/>
              </w:rPr>
            </w:pPr>
            <w:r w:rsidRPr="00CB2EE0">
              <w:t>Эшигине ылайык тонировкаланган чыңдалган айнектен жасалган алюминий тосмолор</w:t>
            </w:r>
          </w:p>
        </w:tc>
        <w:tc>
          <w:tcPr>
            <w:tcW w:w="1138" w:type="dxa"/>
            <w:shd w:val="clear" w:color="auto" w:fill="auto"/>
          </w:tcPr>
          <w:p w14:paraId="366DA444" w14:textId="77777777" w:rsidR="004E1B0C" w:rsidRPr="008D0EB6" w:rsidRDefault="004E1B0C" w:rsidP="004E1B0C">
            <w:pPr>
              <w:pStyle w:val="a5"/>
              <w:jc w:val="center"/>
              <w:rPr>
                <w:rFonts w:cs="Times New Roman"/>
                <w:b/>
                <w:bCs/>
              </w:rPr>
            </w:pPr>
            <w:r w:rsidRPr="008D0EB6">
              <w:rPr>
                <w:rFonts w:cs="Times New Roman"/>
                <w:bCs/>
                <w:iCs/>
              </w:rPr>
              <w:t>м2</w:t>
            </w:r>
          </w:p>
        </w:tc>
        <w:tc>
          <w:tcPr>
            <w:tcW w:w="2258" w:type="dxa"/>
            <w:shd w:val="clear" w:color="auto" w:fill="auto"/>
          </w:tcPr>
          <w:p w14:paraId="27439328" w14:textId="721BEFA5" w:rsidR="004E1B0C" w:rsidRPr="008D0EB6" w:rsidRDefault="004E1B0C" w:rsidP="004E1B0C">
            <w:pPr>
              <w:pStyle w:val="a5"/>
              <w:jc w:val="center"/>
              <w:rPr>
                <w:rFonts w:cs="Times New Roman"/>
                <w:b/>
                <w:bCs/>
              </w:rPr>
            </w:pPr>
            <w:r w:rsidRPr="004E1B0C">
              <w:rPr>
                <w:rFonts w:cs="Times New Roman"/>
                <w:bCs/>
                <w:iCs/>
              </w:rPr>
              <w:t>160 м2, анын ичинде 8 эшик</w:t>
            </w:r>
          </w:p>
        </w:tc>
      </w:tr>
      <w:tr w:rsidR="004E1B0C" w:rsidRPr="008D0EB6" w14:paraId="00235C59" w14:textId="77777777" w:rsidTr="00535946">
        <w:tc>
          <w:tcPr>
            <w:tcW w:w="568" w:type="dxa"/>
            <w:shd w:val="clear" w:color="auto" w:fill="auto"/>
          </w:tcPr>
          <w:p w14:paraId="1CDEC7A2" w14:textId="77777777" w:rsidR="004E1B0C" w:rsidRPr="008D0EB6" w:rsidRDefault="004E1B0C" w:rsidP="004E1B0C">
            <w:pPr>
              <w:pStyle w:val="a5"/>
              <w:jc w:val="center"/>
              <w:rPr>
                <w:rFonts w:cs="Times New Roman"/>
                <w:b/>
                <w:bCs/>
              </w:rPr>
            </w:pPr>
            <w:r w:rsidRPr="008D0EB6">
              <w:rPr>
                <w:rFonts w:cs="Times New Roman"/>
                <w:bCs/>
                <w:iCs/>
              </w:rPr>
              <w:t>2</w:t>
            </w:r>
          </w:p>
        </w:tc>
        <w:tc>
          <w:tcPr>
            <w:tcW w:w="5670" w:type="dxa"/>
            <w:shd w:val="clear" w:color="auto" w:fill="auto"/>
          </w:tcPr>
          <w:p w14:paraId="299D4D7F" w14:textId="36E7235A" w:rsidR="004E1B0C" w:rsidRPr="008D0EB6" w:rsidRDefault="004E1B0C" w:rsidP="004E1B0C">
            <w:pPr>
              <w:pStyle w:val="a5"/>
              <w:rPr>
                <w:rFonts w:cs="Times New Roman"/>
                <w:b/>
                <w:bCs/>
              </w:rPr>
            </w:pPr>
            <w:r w:rsidRPr="00CB2EE0">
              <w:t>Металл рамкалуу гипсокартондон жасалган кеңселердин тосмолорун орнотуу жана эки тарабы эки катмарлуу каптоо жана жылуулук изоляциясы</w:t>
            </w:r>
          </w:p>
        </w:tc>
        <w:tc>
          <w:tcPr>
            <w:tcW w:w="1138" w:type="dxa"/>
            <w:shd w:val="clear" w:color="auto" w:fill="auto"/>
          </w:tcPr>
          <w:p w14:paraId="12B2CB18" w14:textId="77777777" w:rsidR="004E1B0C" w:rsidRPr="008D0EB6" w:rsidRDefault="004E1B0C" w:rsidP="004E1B0C">
            <w:pPr>
              <w:pStyle w:val="a5"/>
              <w:jc w:val="center"/>
              <w:rPr>
                <w:rFonts w:cs="Times New Roman"/>
                <w:b/>
                <w:bCs/>
              </w:rPr>
            </w:pPr>
            <w:r w:rsidRPr="008D0EB6">
              <w:rPr>
                <w:rFonts w:cs="Times New Roman"/>
                <w:bCs/>
                <w:iCs/>
              </w:rPr>
              <w:t>м2</w:t>
            </w:r>
          </w:p>
        </w:tc>
        <w:tc>
          <w:tcPr>
            <w:tcW w:w="2258" w:type="dxa"/>
            <w:shd w:val="clear" w:color="auto" w:fill="auto"/>
          </w:tcPr>
          <w:p w14:paraId="702615E8" w14:textId="77777777" w:rsidR="004E1B0C" w:rsidRPr="008D0EB6" w:rsidRDefault="004E1B0C" w:rsidP="004E1B0C">
            <w:pPr>
              <w:pStyle w:val="a5"/>
              <w:jc w:val="center"/>
              <w:rPr>
                <w:rFonts w:cs="Times New Roman"/>
                <w:b/>
                <w:bCs/>
              </w:rPr>
            </w:pPr>
            <w:r w:rsidRPr="00AC0E3E">
              <w:rPr>
                <w:rFonts w:cs="Times New Roman"/>
                <w:bCs/>
                <w:iCs/>
              </w:rPr>
              <w:t>186</w:t>
            </w:r>
          </w:p>
        </w:tc>
      </w:tr>
      <w:tr w:rsidR="004E1B0C" w:rsidRPr="008D0EB6" w14:paraId="2DA45898" w14:textId="77777777" w:rsidTr="00535946">
        <w:tc>
          <w:tcPr>
            <w:tcW w:w="568" w:type="dxa"/>
            <w:shd w:val="clear" w:color="auto" w:fill="auto"/>
          </w:tcPr>
          <w:p w14:paraId="679A6792" w14:textId="77777777" w:rsidR="004E1B0C" w:rsidRPr="008D0EB6" w:rsidRDefault="004E1B0C" w:rsidP="004E1B0C">
            <w:pPr>
              <w:pStyle w:val="a5"/>
              <w:jc w:val="center"/>
              <w:rPr>
                <w:rFonts w:cs="Times New Roman"/>
                <w:b/>
                <w:bCs/>
              </w:rPr>
            </w:pPr>
            <w:r w:rsidRPr="008D0EB6">
              <w:rPr>
                <w:rFonts w:cs="Times New Roman"/>
                <w:bCs/>
                <w:iCs/>
              </w:rPr>
              <w:t>3</w:t>
            </w:r>
          </w:p>
        </w:tc>
        <w:tc>
          <w:tcPr>
            <w:tcW w:w="5670" w:type="dxa"/>
            <w:shd w:val="clear" w:color="auto" w:fill="auto"/>
          </w:tcPr>
          <w:p w14:paraId="29843072" w14:textId="3818E5D7" w:rsidR="004E1B0C" w:rsidRPr="008D0EB6" w:rsidRDefault="004E1B0C" w:rsidP="004E1B0C">
            <w:pPr>
              <w:pStyle w:val="a5"/>
              <w:rPr>
                <w:rFonts w:cs="Times New Roman"/>
                <w:b/>
                <w:bCs/>
              </w:rPr>
            </w:pPr>
            <w:r w:rsidRPr="00CB2EE0">
              <w:t>юбка тактайларды орнотуу</w:t>
            </w:r>
          </w:p>
        </w:tc>
        <w:tc>
          <w:tcPr>
            <w:tcW w:w="1138" w:type="dxa"/>
            <w:shd w:val="clear" w:color="auto" w:fill="auto"/>
          </w:tcPr>
          <w:p w14:paraId="4F435690" w14:textId="77777777" w:rsidR="004E1B0C" w:rsidRPr="008D0EB6" w:rsidRDefault="004E1B0C" w:rsidP="004E1B0C">
            <w:pPr>
              <w:pStyle w:val="a5"/>
              <w:jc w:val="center"/>
              <w:rPr>
                <w:rFonts w:cs="Times New Roman"/>
                <w:b/>
                <w:bCs/>
              </w:rPr>
            </w:pPr>
            <w:r w:rsidRPr="008D0EB6">
              <w:rPr>
                <w:rFonts w:cs="Times New Roman"/>
                <w:bCs/>
                <w:iCs/>
              </w:rPr>
              <w:t>п.м.</w:t>
            </w:r>
          </w:p>
        </w:tc>
        <w:tc>
          <w:tcPr>
            <w:tcW w:w="2258" w:type="dxa"/>
            <w:shd w:val="clear" w:color="auto" w:fill="auto"/>
          </w:tcPr>
          <w:p w14:paraId="655CA149" w14:textId="77777777" w:rsidR="004E1B0C" w:rsidRPr="008D0EB6" w:rsidRDefault="004E1B0C" w:rsidP="004E1B0C">
            <w:pPr>
              <w:pStyle w:val="a5"/>
              <w:jc w:val="center"/>
              <w:rPr>
                <w:rFonts w:cs="Times New Roman"/>
                <w:b/>
                <w:bCs/>
              </w:rPr>
            </w:pPr>
            <w:r w:rsidRPr="00AC0E3E">
              <w:rPr>
                <w:rFonts w:cs="Times New Roman"/>
                <w:bCs/>
                <w:iCs/>
              </w:rPr>
              <w:t>100</w:t>
            </w:r>
          </w:p>
        </w:tc>
      </w:tr>
      <w:tr w:rsidR="004E1B0C" w:rsidRPr="008D0EB6" w14:paraId="2B41B1A9" w14:textId="77777777" w:rsidTr="00535946">
        <w:tc>
          <w:tcPr>
            <w:tcW w:w="568" w:type="dxa"/>
            <w:shd w:val="clear" w:color="auto" w:fill="auto"/>
          </w:tcPr>
          <w:p w14:paraId="14E7885A" w14:textId="77777777" w:rsidR="004E1B0C" w:rsidRPr="008D0EB6" w:rsidRDefault="004E1B0C" w:rsidP="004E1B0C">
            <w:pPr>
              <w:pStyle w:val="a5"/>
              <w:jc w:val="center"/>
              <w:rPr>
                <w:rFonts w:cs="Times New Roman"/>
                <w:b/>
                <w:bCs/>
              </w:rPr>
            </w:pPr>
            <w:r w:rsidRPr="008D0EB6">
              <w:rPr>
                <w:rFonts w:cs="Times New Roman"/>
                <w:bCs/>
                <w:iCs/>
              </w:rPr>
              <w:t>4</w:t>
            </w:r>
          </w:p>
        </w:tc>
        <w:tc>
          <w:tcPr>
            <w:tcW w:w="5670" w:type="dxa"/>
            <w:shd w:val="clear" w:color="auto" w:fill="auto"/>
          </w:tcPr>
          <w:p w14:paraId="1166A2F7" w14:textId="734888DC" w:rsidR="004E1B0C" w:rsidRPr="008D0EB6" w:rsidRDefault="004E1B0C" w:rsidP="004E1B0C">
            <w:pPr>
              <w:pStyle w:val="a5"/>
              <w:rPr>
                <w:rFonts w:cs="Times New Roman"/>
                <w:b/>
                <w:bCs/>
              </w:rPr>
            </w:pPr>
            <w:r w:rsidRPr="00CB2EE0">
              <w:t>Тонировкаланган чыңдалган айнектен жасалган алюминий ички эшиктерин орнотуу</w:t>
            </w:r>
          </w:p>
        </w:tc>
        <w:tc>
          <w:tcPr>
            <w:tcW w:w="1138" w:type="dxa"/>
            <w:shd w:val="clear" w:color="auto" w:fill="auto"/>
          </w:tcPr>
          <w:p w14:paraId="29868F09" w14:textId="77777777" w:rsidR="004E1B0C" w:rsidRPr="008D0EB6" w:rsidRDefault="004E1B0C" w:rsidP="004E1B0C">
            <w:pPr>
              <w:pStyle w:val="a5"/>
              <w:jc w:val="center"/>
              <w:rPr>
                <w:rFonts w:cs="Times New Roman"/>
                <w:b/>
                <w:bCs/>
              </w:rPr>
            </w:pPr>
            <w:r w:rsidRPr="008D0EB6">
              <w:rPr>
                <w:rFonts w:cs="Times New Roman"/>
                <w:bCs/>
                <w:iCs/>
              </w:rPr>
              <w:t>шт.</w:t>
            </w:r>
          </w:p>
        </w:tc>
        <w:tc>
          <w:tcPr>
            <w:tcW w:w="2258" w:type="dxa"/>
            <w:shd w:val="clear" w:color="auto" w:fill="auto"/>
          </w:tcPr>
          <w:p w14:paraId="2A2A13AE" w14:textId="77777777" w:rsidR="004E1B0C" w:rsidRPr="008D0EB6" w:rsidRDefault="004E1B0C" w:rsidP="004E1B0C">
            <w:pPr>
              <w:pStyle w:val="a5"/>
              <w:jc w:val="center"/>
              <w:rPr>
                <w:rFonts w:cs="Times New Roman"/>
                <w:b/>
                <w:bCs/>
              </w:rPr>
            </w:pPr>
            <w:r w:rsidRPr="008D0EB6">
              <w:rPr>
                <w:rFonts w:cs="Times New Roman"/>
                <w:bCs/>
                <w:iCs/>
              </w:rPr>
              <w:t>7 шт.</w:t>
            </w:r>
          </w:p>
        </w:tc>
      </w:tr>
      <w:tr w:rsidR="004E1B0C" w:rsidRPr="008D0EB6" w14:paraId="5F82DAFB" w14:textId="77777777" w:rsidTr="00535946">
        <w:tc>
          <w:tcPr>
            <w:tcW w:w="568" w:type="dxa"/>
            <w:shd w:val="clear" w:color="auto" w:fill="auto"/>
          </w:tcPr>
          <w:p w14:paraId="124963C2" w14:textId="77777777" w:rsidR="004E1B0C" w:rsidRPr="008D0EB6" w:rsidRDefault="004E1B0C" w:rsidP="004E1B0C">
            <w:pPr>
              <w:pStyle w:val="a5"/>
              <w:jc w:val="center"/>
              <w:rPr>
                <w:rFonts w:cs="Times New Roman"/>
                <w:b/>
                <w:bCs/>
              </w:rPr>
            </w:pPr>
            <w:r w:rsidRPr="008D0EB6">
              <w:rPr>
                <w:rFonts w:cs="Times New Roman"/>
                <w:bCs/>
                <w:iCs/>
              </w:rPr>
              <w:t>5</w:t>
            </w:r>
          </w:p>
        </w:tc>
        <w:tc>
          <w:tcPr>
            <w:tcW w:w="5670" w:type="dxa"/>
            <w:shd w:val="clear" w:color="auto" w:fill="auto"/>
          </w:tcPr>
          <w:p w14:paraId="2484C845" w14:textId="527FE4F2" w:rsidR="004E1B0C" w:rsidRPr="008D0EB6" w:rsidRDefault="004E1B0C" w:rsidP="004E1B0C">
            <w:pPr>
              <w:pStyle w:val="a5"/>
              <w:rPr>
                <w:rFonts w:cs="Times New Roman"/>
                <w:b/>
                <w:bCs/>
              </w:rPr>
            </w:pPr>
            <w:r w:rsidRPr="00CB2EE0">
              <w:t>Декоративдүү асма шыптарды орнотуу (грилянто өлчөмү 75X75 мм, бийиктиги 4 см)</w:t>
            </w:r>
          </w:p>
        </w:tc>
        <w:tc>
          <w:tcPr>
            <w:tcW w:w="1138" w:type="dxa"/>
            <w:shd w:val="clear" w:color="auto" w:fill="auto"/>
          </w:tcPr>
          <w:p w14:paraId="1503BACA" w14:textId="77777777" w:rsidR="004E1B0C" w:rsidRPr="008D0EB6" w:rsidRDefault="004E1B0C" w:rsidP="004E1B0C">
            <w:pPr>
              <w:pStyle w:val="a5"/>
              <w:jc w:val="center"/>
              <w:rPr>
                <w:rFonts w:cs="Times New Roman"/>
                <w:b/>
                <w:bCs/>
              </w:rPr>
            </w:pPr>
            <w:r w:rsidRPr="008D0EB6">
              <w:rPr>
                <w:rFonts w:cs="Times New Roman"/>
                <w:bCs/>
                <w:iCs/>
              </w:rPr>
              <w:t>м2</w:t>
            </w:r>
          </w:p>
        </w:tc>
        <w:tc>
          <w:tcPr>
            <w:tcW w:w="2258" w:type="dxa"/>
            <w:shd w:val="clear" w:color="auto" w:fill="auto"/>
          </w:tcPr>
          <w:p w14:paraId="4B2181F1" w14:textId="77777777" w:rsidR="004E1B0C" w:rsidRPr="008D0EB6" w:rsidRDefault="004E1B0C" w:rsidP="004E1B0C">
            <w:pPr>
              <w:pStyle w:val="a5"/>
              <w:jc w:val="center"/>
              <w:rPr>
                <w:rFonts w:cs="Times New Roman"/>
                <w:b/>
                <w:bCs/>
              </w:rPr>
            </w:pPr>
            <w:r w:rsidRPr="00AC0E3E">
              <w:rPr>
                <w:rFonts w:cs="Times New Roman"/>
                <w:bCs/>
                <w:iCs/>
              </w:rPr>
              <w:t>650</w:t>
            </w:r>
          </w:p>
        </w:tc>
      </w:tr>
      <w:tr w:rsidR="004E1B0C" w:rsidRPr="008D0EB6" w14:paraId="0093055B" w14:textId="77777777" w:rsidTr="00535946">
        <w:tc>
          <w:tcPr>
            <w:tcW w:w="568" w:type="dxa"/>
            <w:shd w:val="clear" w:color="auto" w:fill="auto"/>
          </w:tcPr>
          <w:p w14:paraId="3A17C69F" w14:textId="77777777" w:rsidR="004E1B0C" w:rsidRPr="008D0EB6" w:rsidRDefault="004E1B0C" w:rsidP="004E1B0C">
            <w:pPr>
              <w:pStyle w:val="a5"/>
              <w:jc w:val="center"/>
              <w:rPr>
                <w:rFonts w:cs="Times New Roman"/>
                <w:b/>
                <w:bCs/>
              </w:rPr>
            </w:pPr>
            <w:r w:rsidRPr="008D0EB6">
              <w:rPr>
                <w:rFonts w:cs="Times New Roman"/>
                <w:bCs/>
                <w:iCs/>
              </w:rPr>
              <w:t>6</w:t>
            </w:r>
          </w:p>
        </w:tc>
        <w:tc>
          <w:tcPr>
            <w:tcW w:w="5670" w:type="dxa"/>
            <w:shd w:val="clear" w:color="auto" w:fill="auto"/>
          </w:tcPr>
          <w:p w14:paraId="3D2B89C5" w14:textId="1449A813" w:rsidR="004E1B0C" w:rsidRPr="008D0EB6" w:rsidRDefault="004E1B0C" w:rsidP="004E1B0C">
            <w:pPr>
              <w:pStyle w:val="a5"/>
              <w:rPr>
                <w:rFonts w:cs="Times New Roman"/>
                <w:b/>
                <w:bCs/>
              </w:rPr>
            </w:pPr>
            <w:r w:rsidRPr="00CB2EE0">
              <w:t>Гипсокартондон трассаны каптоо</w:t>
            </w:r>
          </w:p>
        </w:tc>
        <w:tc>
          <w:tcPr>
            <w:tcW w:w="1138" w:type="dxa"/>
            <w:shd w:val="clear" w:color="auto" w:fill="auto"/>
          </w:tcPr>
          <w:p w14:paraId="4A511365" w14:textId="77777777" w:rsidR="004E1B0C" w:rsidRPr="008D0EB6" w:rsidRDefault="004E1B0C" w:rsidP="004E1B0C">
            <w:pPr>
              <w:pStyle w:val="a5"/>
              <w:jc w:val="center"/>
              <w:rPr>
                <w:rFonts w:cs="Times New Roman"/>
                <w:b/>
                <w:bCs/>
              </w:rPr>
            </w:pPr>
            <w:r w:rsidRPr="008D0EB6">
              <w:rPr>
                <w:rFonts w:cs="Times New Roman"/>
                <w:bCs/>
                <w:iCs/>
              </w:rPr>
              <w:t>м2</w:t>
            </w:r>
          </w:p>
        </w:tc>
        <w:tc>
          <w:tcPr>
            <w:tcW w:w="2258" w:type="dxa"/>
            <w:shd w:val="clear" w:color="auto" w:fill="auto"/>
          </w:tcPr>
          <w:p w14:paraId="2361F8D0" w14:textId="77777777" w:rsidR="004E1B0C" w:rsidRPr="008D0EB6" w:rsidRDefault="004E1B0C" w:rsidP="004E1B0C">
            <w:pPr>
              <w:pStyle w:val="a5"/>
              <w:jc w:val="center"/>
              <w:rPr>
                <w:rFonts w:cs="Times New Roman"/>
                <w:b/>
                <w:bCs/>
              </w:rPr>
            </w:pPr>
            <w:r w:rsidRPr="00AC0E3E">
              <w:rPr>
                <w:rFonts w:cs="Times New Roman"/>
                <w:bCs/>
                <w:iCs/>
              </w:rPr>
              <w:t>300</w:t>
            </w:r>
          </w:p>
        </w:tc>
      </w:tr>
      <w:tr w:rsidR="004E1B0C" w:rsidRPr="008D0EB6" w14:paraId="69266A9B" w14:textId="77777777" w:rsidTr="00535946">
        <w:tc>
          <w:tcPr>
            <w:tcW w:w="568" w:type="dxa"/>
            <w:shd w:val="clear" w:color="auto" w:fill="auto"/>
          </w:tcPr>
          <w:p w14:paraId="2341139B" w14:textId="77777777" w:rsidR="004E1B0C" w:rsidRPr="008D0EB6" w:rsidRDefault="004E1B0C" w:rsidP="004E1B0C">
            <w:pPr>
              <w:pStyle w:val="a5"/>
              <w:jc w:val="center"/>
              <w:rPr>
                <w:rFonts w:cs="Times New Roman"/>
                <w:b/>
                <w:bCs/>
              </w:rPr>
            </w:pPr>
            <w:r w:rsidRPr="008D0EB6">
              <w:rPr>
                <w:rFonts w:cs="Times New Roman"/>
                <w:bCs/>
                <w:iCs/>
              </w:rPr>
              <w:t>7</w:t>
            </w:r>
          </w:p>
        </w:tc>
        <w:tc>
          <w:tcPr>
            <w:tcW w:w="5670" w:type="dxa"/>
            <w:shd w:val="clear" w:color="auto" w:fill="auto"/>
          </w:tcPr>
          <w:p w14:paraId="1299E6D9" w14:textId="63DC50A0" w:rsidR="004E1B0C" w:rsidRPr="008D0EB6" w:rsidRDefault="004E1B0C" w:rsidP="004E1B0C">
            <w:pPr>
              <w:pStyle w:val="a5"/>
              <w:rPr>
                <w:rFonts w:cs="Times New Roman"/>
                <w:b/>
                <w:bCs/>
              </w:rPr>
            </w:pPr>
            <w:r w:rsidRPr="00CB2EE0">
              <w:t>Асма шыптан санитардык блокторго шыптарды орнотуу</w:t>
            </w:r>
          </w:p>
        </w:tc>
        <w:tc>
          <w:tcPr>
            <w:tcW w:w="1138" w:type="dxa"/>
            <w:shd w:val="clear" w:color="auto" w:fill="auto"/>
          </w:tcPr>
          <w:p w14:paraId="3539C107" w14:textId="77777777" w:rsidR="004E1B0C" w:rsidRPr="008D0EB6" w:rsidRDefault="004E1B0C" w:rsidP="004E1B0C">
            <w:pPr>
              <w:pStyle w:val="a5"/>
              <w:jc w:val="center"/>
              <w:rPr>
                <w:rFonts w:cs="Times New Roman"/>
                <w:b/>
                <w:bCs/>
              </w:rPr>
            </w:pPr>
            <w:r w:rsidRPr="008D0EB6">
              <w:rPr>
                <w:rFonts w:cs="Times New Roman"/>
                <w:bCs/>
                <w:iCs/>
              </w:rPr>
              <w:t>м2</w:t>
            </w:r>
          </w:p>
        </w:tc>
        <w:tc>
          <w:tcPr>
            <w:tcW w:w="2258" w:type="dxa"/>
            <w:shd w:val="clear" w:color="auto" w:fill="auto"/>
          </w:tcPr>
          <w:p w14:paraId="03AEEF7E" w14:textId="77777777" w:rsidR="004E1B0C" w:rsidRPr="008D0EB6" w:rsidRDefault="004E1B0C" w:rsidP="004E1B0C">
            <w:pPr>
              <w:pStyle w:val="a5"/>
              <w:jc w:val="center"/>
              <w:rPr>
                <w:rFonts w:cs="Times New Roman"/>
                <w:b/>
                <w:bCs/>
              </w:rPr>
            </w:pPr>
            <w:r w:rsidRPr="00AC0E3E">
              <w:rPr>
                <w:rFonts w:cs="Times New Roman"/>
                <w:bCs/>
                <w:iCs/>
              </w:rPr>
              <w:t>39</w:t>
            </w:r>
          </w:p>
        </w:tc>
      </w:tr>
      <w:tr w:rsidR="004E1B0C" w:rsidRPr="008D0EB6" w14:paraId="305B0414" w14:textId="77777777" w:rsidTr="00535946">
        <w:tc>
          <w:tcPr>
            <w:tcW w:w="568" w:type="dxa"/>
            <w:shd w:val="clear" w:color="auto" w:fill="auto"/>
          </w:tcPr>
          <w:p w14:paraId="01D4BCDA" w14:textId="77777777" w:rsidR="004E1B0C" w:rsidRPr="008D0EB6" w:rsidRDefault="004E1B0C" w:rsidP="004E1B0C">
            <w:pPr>
              <w:pStyle w:val="a5"/>
              <w:jc w:val="center"/>
              <w:rPr>
                <w:rFonts w:cs="Times New Roman"/>
                <w:b/>
                <w:bCs/>
              </w:rPr>
            </w:pPr>
            <w:r w:rsidRPr="008D0EB6">
              <w:rPr>
                <w:rFonts w:cs="Times New Roman"/>
                <w:bCs/>
                <w:iCs/>
              </w:rPr>
              <w:t>8</w:t>
            </w:r>
          </w:p>
        </w:tc>
        <w:tc>
          <w:tcPr>
            <w:tcW w:w="5670" w:type="dxa"/>
            <w:shd w:val="clear" w:color="auto" w:fill="auto"/>
          </w:tcPr>
          <w:p w14:paraId="595DAEA4" w14:textId="31FCFDB8" w:rsidR="004E1B0C" w:rsidRPr="008D0EB6" w:rsidRDefault="004E1B0C" w:rsidP="004E1B0C">
            <w:pPr>
              <w:pStyle w:val="a5"/>
              <w:rPr>
                <w:rFonts w:cs="Times New Roman"/>
                <w:b/>
                <w:bCs/>
              </w:rPr>
            </w:pPr>
            <w:r w:rsidRPr="00CB2EE0">
              <w:t>Дубалдарды жана гипсокартон беттерин жогорку сапаттагы боёк менен шпаклевка жана сырдоо</w:t>
            </w:r>
          </w:p>
        </w:tc>
        <w:tc>
          <w:tcPr>
            <w:tcW w:w="1138" w:type="dxa"/>
            <w:shd w:val="clear" w:color="auto" w:fill="auto"/>
          </w:tcPr>
          <w:p w14:paraId="7A01B34D" w14:textId="77777777" w:rsidR="004E1B0C" w:rsidRPr="008D0EB6" w:rsidRDefault="004E1B0C" w:rsidP="004E1B0C">
            <w:pPr>
              <w:pStyle w:val="a5"/>
              <w:jc w:val="center"/>
              <w:rPr>
                <w:rFonts w:cs="Times New Roman"/>
                <w:b/>
                <w:bCs/>
              </w:rPr>
            </w:pPr>
            <w:r w:rsidRPr="008D0EB6">
              <w:rPr>
                <w:rFonts w:cs="Times New Roman"/>
                <w:bCs/>
                <w:iCs/>
              </w:rPr>
              <w:t>м2</w:t>
            </w:r>
          </w:p>
        </w:tc>
        <w:tc>
          <w:tcPr>
            <w:tcW w:w="2258" w:type="dxa"/>
            <w:shd w:val="clear" w:color="auto" w:fill="auto"/>
          </w:tcPr>
          <w:p w14:paraId="2E488D21" w14:textId="77777777" w:rsidR="004E1B0C" w:rsidRPr="008D0EB6" w:rsidRDefault="004E1B0C" w:rsidP="004E1B0C">
            <w:pPr>
              <w:pStyle w:val="a5"/>
              <w:jc w:val="center"/>
              <w:rPr>
                <w:rFonts w:cs="Times New Roman"/>
                <w:b/>
                <w:bCs/>
              </w:rPr>
            </w:pPr>
            <w:r w:rsidRPr="008D0EB6">
              <w:rPr>
                <w:rFonts w:cs="Times New Roman"/>
                <w:bCs/>
                <w:iCs/>
              </w:rPr>
              <w:t>605</w:t>
            </w:r>
          </w:p>
        </w:tc>
      </w:tr>
      <w:tr w:rsidR="004E1B0C" w:rsidRPr="008D0EB6" w14:paraId="414A3FF3" w14:textId="77777777" w:rsidTr="00535946">
        <w:tc>
          <w:tcPr>
            <w:tcW w:w="568" w:type="dxa"/>
            <w:shd w:val="clear" w:color="auto" w:fill="auto"/>
          </w:tcPr>
          <w:p w14:paraId="2EB84BFB" w14:textId="77777777" w:rsidR="004E1B0C" w:rsidRPr="008D0EB6" w:rsidRDefault="004E1B0C" w:rsidP="004E1B0C">
            <w:pPr>
              <w:pStyle w:val="a5"/>
              <w:jc w:val="center"/>
              <w:rPr>
                <w:rFonts w:cs="Times New Roman"/>
                <w:b/>
                <w:bCs/>
              </w:rPr>
            </w:pPr>
            <w:r w:rsidRPr="008D0EB6">
              <w:rPr>
                <w:rFonts w:cs="Times New Roman"/>
                <w:bCs/>
                <w:iCs/>
              </w:rPr>
              <w:t>9</w:t>
            </w:r>
          </w:p>
        </w:tc>
        <w:tc>
          <w:tcPr>
            <w:tcW w:w="5670" w:type="dxa"/>
            <w:shd w:val="clear" w:color="auto" w:fill="auto"/>
          </w:tcPr>
          <w:p w14:paraId="6F47B86B" w14:textId="3DBDC0A0" w:rsidR="004E1B0C" w:rsidRPr="008D0EB6" w:rsidRDefault="004E1B0C" w:rsidP="004E1B0C">
            <w:pPr>
              <w:pStyle w:val="a5"/>
              <w:rPr>
                <w:rFonts w:cs="Times New Roman"/>
                <w:b/>
                <w:bCs/>
              </w:rPr>
            </w:pPr>
            <w:r w:rsidRPr="00CB2EE0">
              <w:t>Жогорку сапаттагы материалдан жасалган декоративдик гипс</w:t>
            </w:r>
          </w:p>
        </w:tc>
        <w:tc>
          <w:tcPr>
            <w:tcW w:w="1138" w:type="dxa"/>
            <w:shd w:val="clear" w:color="auto" w:fill="auto"/>
          </w:tcPr>
          <w:p w14:paraId="2D7AD1B7" w14:textId="77777777" w:rsidR="004E1B0C" w:rsidRPr="008D0EB6" w:rsidRDefault="004E1B0C" w:rsidP="004E1B0C">
            <w:pPr>
              <w:pStyle w:val="a5"/>
              <w:jc w:val="center"/>
              <w:rPr>
                <w:rFonts w:cs="Times New Roman"/>
                <w:b/>
                <w:bCs/>
              </w:rPr>
            </w:pPr>
            <w:r w:rsidRPr="008D0EB6">
              <w:rPr>
                <w:rFonts w:cs="Times New Roman"/>
                <w:bCs/>
                <w:iCs/>
              </w:rPr>
              <w:t>м2</w:t>
            </w:r>
          </w:p>
        </w:tc>
        <w:tc>
          <w:tcPr>
            <w:tcW w:w="2258" w:type="dxa"/>
            <w:shd w:val="clear" w:color="auto" w:fill="auto"/>
          </w:tcPr>
          <w:p w14:paraId="5BCC223C" w14:textId="77777777" w:rsidR="004E1B0C" w:rsidRPr="008D0EB6" w:rsidRDefault="004E1B0C" w:rsidP="004E1B0C">
            <w:pPr>
              <w:pStyle w:val="a5"/>
              <w:jc w:val="center"/>
              <w:rPr>
                <w:rFonts w:cs="Times New Roman"/>
                <w:b/>
                <w:bCs/>
              </w:rPr>
            </w:pPr>
            <w:r w:rsidRPr="008D0EB6">
              <w:rPr>
                <w:rFonts w:cs="Times New Roman"/>
                <w:bCs/>
                <w:iCs/>
              </w:rPr>
              <w:t>33</w:t>
            </w:r>
          </w:p>
        </w:tc>
      </w:tr>
      <w:tr w:rsidR="004E1B0C" w:rsidRPr="008D0EB6" w14:paraId="6F958809" w14:textId="77777777" w:rsidTr="00535946">
        <w:tc>
          <w:tcPr>
            <w:tcW w:w="568" w:type="dxa"/>
            <w:shd w:val="clear" w:color="auto" w:fill="auto"/>
          </w:tcPr>
          <w:p w14:paraId="5884132F" w14:textId="77777777" w:rsidR="004E1B0C" w:rsidRPr="008D0EB6" w:rsidRDefault="004E1B0C" w:rsidP="004E1B0C">
            <w:pPr>
              <w:pStyle w:val="a5"/>
              <w:jc w:val="center"/>
              <w:rPr>
                <w:rFonts w:cs="Times New Roman"/>
                <w:b/>
                <w:bCs/>
              </w:rPr>
            </w:pPr>
            <w:r w:rsidRPr="008D0EB6">
              <w:rPr>
                <w:rFonts w:cs="Times New Roman"/>
                <w:bCs/>
                <w:iCs/>
              </w:rPr>
              <w:t>10</w:t>
            </w:r>
          </w:p>
        </w:tc>
        <w:tc>
          <w:tcPr>
            <w:tcW w:w="5670" w:type="dxa"/>
            <w:shd w:val="clear" w:color="auto" w:fill="auto"/>
          </w:tcPr>
          <w:p w14:paraId="5DE0DDF8" w14:textId="3CB7BDE6" w:rsidR="004E1B0C" w:rsidRPr="008D0EB6" w:rsidRDefault="004E1B0C" w:rsidP="004E1B0C">
            <w:pPr>
              <w:pStyle w:val="a5"/>
              <w:rPr>
                <w:rFonts w:cs="Times New Roman"/>
                <w:b/>
                <w:bCs/>
              </w:rPr>
            </w:pPr>
            <w:r w:rsidRPr="00CB2EE0">
              <w:t>Керек болсо бетон шыпты сырдоо</w:t>
            </w:r>
          </w:p>
        </w:tc>
        <w:tc>
          <w:tcPr>
            <w:tcW w:w="1138" w:type="dxa"/>
            <w:shd w:val="clear" w:color="auto" w:fill="auto"/>
          </w:tcPr>
          <w:p w14:paraId="16B06284" w14:textId="77777777" w:rsidR="004E1B0C" w:rsidRPr="008D0EB6" w:rsidRDefault="004E1B0C" w:rsidP="004E1B0C">
            <w:pPr>
              <w:pStyle w:val="a5"/>
              <w:jc w:val="center"/>
              <w:rPr>
                <w:rFonts w:cs="Times New Roman"/>
                <w:b/>
                <w:bCs/>
              </w:rPr>
            </w:pPr>
            <w:r w:rsidRPr="008D0EB6">
              <w:rPr>
                <w:rFonts w:cs="Times New Roman"/>
                <w:bCs/>
                <w:iCs/>
              </w:rPr>
              <w:t>м2</w:t>
            </w:r>
          </w:p>
        </w:tc>
        <w:tc>
          <w:tcPr>
            <w:tcW w:w="2258" w:type="dxa"/>
            <w:shd w:val="clear" w:color="auto" w:fill="auto"/>
          </w:tcPr>
          <w:p w14:paraId="07C01941" w14:textId="77777777" w:rsidR="004E1B0C" w:rsidRPr="008D0EB6" w:rsidRDefault="004E1B0C" w:rsidP="004E1B0C">
            <w:pPr>
              <w:pStyle w:val="a5"/>
              <w:jc w:val="center"/>
              <w:rPr>
                <w:rFonts w:cs="Times New Roman"/>
                <w:b/>
                <w:bCs/>
              </w:rPr>
            </w:pPr>
            <w:r w:rsidRPr="00AC0E3E">
              <w:rPr>
                <w:rFonts w:cs="Times New Roman"/>
                <w:bCs/>
                <w:iCs/>
              </w:rPr>
              <w:t>650</w:t>
            </w:r>
          </w:p>
        </w:tc>
      </w:tr>
      <w:tr w:rsidR="004E1B0C" w:rsidRPr="008D0EB6" w14:paraId="4E46C7DD" w14:textId="77777777" w:rsidTr="00535946">
        <w:tc>
          <w:tcPr>
            <w:tcW w:w="568" w:type="dxa"/>
            <w:shd w:val="clear" w:color="auto" w:fill="auto"/>
          </w:tcPr>
          <w:p w14:paraId="5690AEAA" w14:textId="77777777" w:rsidR="004E1B0C" w:rsidRPr="008D0EB6" w:rsidRDefault="004E1B0C" w:rsidP="004E1B0C">
            <w:pPr>
              <w:pStyle w:val="a5"/>
              <w:jc w:val="center"/>
              <w:rPr>
                <w:rFonts w:cs="Times New Roman"/>
                <w:b/>
                <w:bCs/>
              </w:rPr>
            </w:pPr>
            <w:r w:rsidRPr="00AC0E3E">
              <w:rPr>
                <w:rFonts w:cs="Times New Roman"/>
                <w:bCs/>
                <w:iCs/>
              </w:rPr>
              <w:t>11</w:t>
            </w:r>
          </w:p>
        </w:tc>
        <w:tc>
          <w:tcPr>
            <w:tcW w:w="5670" w:type="dxa"/>
            <w:shd w:val="clear" w:color="auto" w:fill="auto"/>
          </w:tcPr>
          <w:p w14:paraId="07899118" w14:textId="5607F2E8" w:rsidR="004E1B0C" w:rsidRPr="008D0EB6" w:rsidRDefault="004E1B0C" w:rsidP="004E1B0C">
            <w:pPr>
              <w:pStyle w:val="a5"/>
              <w:rPr>
                <w:rFonts w:cs="Times New Roman"/>
                <w:b/>
                <w:bCs/>
              </w:rPr>
            </w:pPr>
            <w:r w:rsidRPr="00CB2EE0">
              <w:t>Дубалдарды сырдоо үчүн даярдоо (праймер)</w:t>
            </w:r>
          </w:p>
        </w:tc>
        <w:tc>
          <w:tcPr>
            <w:tcW w:w="1138" w:type="dxa"/>
            <w:shd w:val="clear" w:color="auto" w:fill="auto"/>
          </w:tcPr>
          <w:p w14:paraId="438FF752" w14:textId="77777777" w:rsidR="004E1B0C" w:rsidRPr="008D0EB6" w:rsidRDefault="004E1B0C" w:rsidP="004E1B0C">
            <w:pPr>
              <w:pStyle w:val="a5"/>
              <w:jc w:val="center"/>
              <w:rPr>
                <w:rFonts w:cs="Times New Roman"/>
                <w:b/>
                <w:bCs/>
              </w:rPr>
            </w:pPr>
            <w:r w:rsidRPr="00AC0E3E">
              <w:rPr>
                <w:rFonts w:cs="Times New Roman"/>
                <w:bCs/>
                <w:iCs/>
              </w:rPr>
              <w:t>м2</w:t>
            </w:r>
          </w:p>
        </w:tc>
        <w:tc>
          <w:tcPr>
            <w:tcW w:w="2258" w:type="dxa"/>
            <w:shd w:val="clear" w:color="auto" w:fill="auto"/>
          </w:tcPr>
          <w:p w14:paraId="050FE813" w14:textId="77777777" w:rsidR="004E1B0C" w:rsidRPr="008D0EB6" w:rsidRDefault="004E1B0C" w:rsidP="004E1B0C">
            <w:pPr>
              <w:pStyle w:val="a5"/>
              <w:jc w:val="center"/>
              <w:rPr>
                <w:rFonts w:cs="Times New Roman"/>
                <w:b/>
                <w:bCs/>
              </w:rPr>
            </w:pPr>
            <w:r w:rsidRPr="00AC0E3E">
              <w:rPr>
                <w:rFonts w:cs="Times New Roman"/>
                <w:bCs/>
                <w:iCs/>
              </w:rPr>
              <w:t>605</w:t>
            </w:r>
          </w:p>
        </w:tc>
      </w:tr>
      <w:tr w:rsidR="004E1B0C" w:rsidRPr="008D0EB6" w14:paraId="1921094E" w14:textId="77777777" w:rsidTr="00535946">
        <w:tc>
          <w:tcPr>
            <w:tcW w:w="568" w:type="dxa"/>
            <w:shd w:val="clear" w:color="auto" w:fill="auto"/>
          </w:tcPr>
          <w:p w14:paraId="0C6E5483" w14:textId="77777777" w:rsidR="004E1B0C" w:rsidRPr="008D0EB6" w:rsidRDefault="004E1B0C" w:rsidP="004E1B0C">
            <w:pPr>
              <w:pStyle w:val="a5"/>
              <w:jc w:val="center"/>
              <w:rPr>
                <w:rFonts w:cs="Times New Roman"/>
                <w:b/>
                <w:bCs/>
              </w:rPr>
            </w:pPr>
            <w:r w:rsidRPr="00AC0E3E">
              <w:rPr>
                <w:rFonts w:cs="Times New Roman"/>
                <w:bCs/>
                <w:iCs/>
              </w:rPr>
              <w:t>12</w:t>
            </w:r>
          </w:p>
        </w:tc>
        <w:tc>
          <w:tcPr>
            <w:tcW w:w="5670" w:type="dxa"/>
            <w:shd w:val="clear" w:color="auto" w:fill="auto"/>
          </w:tcPr>
          <w:p w14:paraId="7FACD64A" w14:textId="071483C7" w:rsidR="004E1B0C" w:rsidRPr="008D0EB6" w:rsidRDefault="004E1B0C" w:rsidP="004E1B0C">
            <w:pPr>
              <w:pStyle w:val="a5"/>
              <w:rPr>
                <w:rFonts w:cs="Times New Roman"/>
                <w:b/>
                <w:bCs/>
              </w:rPr>
            </w:pPr>
            <w:r w:rsidRPr="00CB2EE0">
              <w:t>Декоративдик панель</w:t>
            </w:r>
          </w:p>
        </w:tc>
        <w:tc>
          <w:tcPr>
            <w:tcW w:w="1138" w:type="dxa"/>
            <w:shd w:val="clear" w:color="auto" w:fill="auto"/>
          </w:tcPr>
          <w:p w14:paraId="24A5D7A2" w14:textId="77777777" w:rsidR="004E1B0C" w:rsidRPr="008D0EB6" w:rsidRDefault="004E1B0C" w:rsidP="004E1B0C">
            <w:pPr>
              <w:pStyle w:val="a5"/>
              <w:jc w:val="center"/>
              <w:rPr>
                <w:rFonts w:cs="Times New Roman"/>
                <w:b/>
                <w:bCs/>
              </w:rPr>
            </w:pPr>
            <w:r w:rsidRPr="00AC0E3E">
              <w:rPr>
                <w:rFonts w:cs="Times New Roman"/>
                <w:bCs/>
                <w:iCs/>
              </w:rPr>
              <w:t>м2</w:t>
            </w:r>
          </w:p>
        </w:tc>
        <w:tc>
          <w:tcPr>
            <w:tcW w:w="2258" w:type="dxa"/>
            <w:shd w:val="clear" w:color="auto" w:fill="auto"/>
          </w:tcPr>
          <w:p w14:paraId="094E3A58" w14:textId="77777777" w:rsidR="004E1B0C" w:rsidRPr="008D0EB6" w:rsidRDefault="004E1B0C" w:rsidP="004E1B0C">
            <w:pPr>
              <w:pStyle w:val="a5"/>
              <w:jc w:val="center"/>
              <w:rPr>
                <w:rFonts w:cs="Times New Roman"/>
                <w:b/>
                <w:bCs/>
              </w:rPr>
            </w:pPr>
            <w:r w:rsidRPr="00AC0E3E">
              <w:rPr>
                <w:rFonts w:cs="Times New Roman"/>
                <w:bCs/>
                <w:iCs/>
              </w:rPr>
              <w:t>30</w:t>
            </w:r>
          </w:p>
        </w:tc>
      </w:tr>
      <w:tr w:rsidR="004E1B0C" w:rsidRPr="008D0EB6" w14:paraId="0C7629C1" w14:textId="77777777" w:rsidTr="00535946">
        <w:tc>
          <w:tcPr>
            <w:tcW w:w="568" w:type="dxa"/>
            <w:shd w:val="clear" w:color="auto" w:fill="auto"/>
          </w:tcPr>
          <w:p w14:paraId="236EA5D1" w14:textId="77777777" w:rsidR="004E1B0C" w:rsidRPr="00AC0E3E" w:rsidRDefault="004E1B0C" w:rsidP="004E1B0C">
            <w:pPr>
              <w:pStyle w:val="a5"/>
              <w:jc w:val="center"/>
              <w:rPr>
                <w:rFonts w:cs="Times New Roman"/>
                <w:bCs/>
                <w:iCs/>
              </w:rPr>
            </w:pPr>
            <w:r>
              <w:rPr>
                <w:rFonts w:cs="Times New Roman"/>
                <w:bCs/>
                <w:iCs/>
              </w:rPr>
              <w:t>13</w:t>
            </w:r>
          </w:p>
        </w:tc>
        <w:tc>
          <w:tcPr>
            <w:tcW w:w="5670" w:type="dxa"/>
            <w:shd w:val="clear" w:color="auto" w:fill="auto"/>
          </w:tcPr>
          <w:p w14:paraId="66DC0A68" w14:textId="3CA4E6C9" w:rsidR="004E1B0C" w:rsidRPr="008F370F" w:rsidRDefault="004E1B0C" w:rsidP="004E1B0C">
            <w:pPr>
              <w:pStyle w:val="a5"/>
              <w:rPr>
                <w:rFonts w:cs="Times New Roman"/>
                <w:bCs/>
                <w:iCs/>
              </w:rPr>
            </w:pPr>
            <w:r w:rsidRPr="00CB2EE0">
              <w:t>Желдетүүчү система жана кондиционер түтүктөрү үчүн рамкалуу коргоочу каптамаларды орнотуу</w:t>
            </w:r>
          </w:p>
        </w:tc>
        <w:tc>
          <w:tcPr>
            <w:tcW w:w="1138" w:type="dxa"/>
            <w:shd w:val="clear" w:color="auto" w:fill="auto"/>
          </w:tcPr>
          <w:p w14:paraId="22881C90" w14:textId="77777777" w:rsidR="004E1B0C" w:rsidRPr="00AC0E3E" w:rsidRDefault="004E1B0C" w:rsidP="004E1B0C">
            <w:pPr>
              <w:pStyle w:val="a5"/>
              <w:jc w:val="center"/>
              <w:rPr>
                <w:rFonts w:cs="Times New Roman"/>
                <w:bCs/>
                <w:iCs/>
              </w:rPr>
            </w:pPr>
            <w:r>
              <w:rPr>
                <w:rFonts w:cs="Times New Roman"/>
                <w:bCs/>
                <w:iCs/>
              </w:rPr>
              <w:t>м2</w:t>
            </w:r>
          </w:p>
        </w:tc>
        <w:tc>
          <w:tcPr>
            <w:tcW w:w="2258" w:type="dxa"/>
            <w:shd w:val="clear" w:color="auto" w:fill="auto"/>
          </w:tcPr>
          <w:p w14:paraId="5ABC7F8D" w14:textId="77777777" w:rsidR="004E1B0C" w:rsidRPr="00AC0E3E" w:rsidRDefault="004E1B0C" w:rsidP="004E1B0C">
            <w:pPr>
              <w:pStyle w:val="a5"/>
              <w:jc w:val="center"/>
              <w:rPr>
                <w:rFonts w:cs="Times New Roman"/>
                <w:bCs/>
                <w:iCs/>
              </w:rPr>
            </w:pPr>
            <w:r>
              <w:rPr>
                <w:rFonts w:cs="Times New Roman"/>
                <w:bCs/>
                <w:iCs/>
              </w:rPr>
              <w:t>110</w:t>
            </w:r>
          </w:p>
        </w:tc>
      </w:tr>
      <w:tr w:rsidR="002F347C" w:rsidRPr="008D0EB6" w14:paraId="65A9318B" w14:textId="77777777" w:rsidTr="00535946">
        <w:tc>
          <w:tcPr>
            <w:tcW w:w="9634" w:type="dxa"/>
            <w:gridSpan w:val="4"/>
          </w:tcPr>
          <w:p w14:paraId="6EB09EB5" w14:textId="77777777" w:rsidR="004E1B0C" w:rsidRPr="004E1B0C" w:rsidRDefault="002F347C" w:rsidP="004E1B0C">
            <w:pPr>
              <w:pStyle w:val="a5"/>
              <w:jc w:val="center"/>
              <w:rPr>
                <w:rFonts w:cs="Times New Roman"/>
                <w:b/>
                <w:bCs/>
              </w:rPr>
            </w:pPr>
            <w:r w:rsidRPr="008D0EB6">
              <w:rPr>
                <w:rFonts w:cs="Times New Roman"/>
                <w:b/>
                <w:bCs/>
              </w:rPr>
              <w:t xml:space="preserve">Раздел 2. </w:t>
            </w:r>
            <w:r w:rsidR="004E1B0C" w:rsidRPr="004E1B0C">
              <w:rPr>
                <w:rFonts w:cs="Times New Roman"/>
                <w:b/>
                <w:bCs/>
              </w:rPr>
              <w:t>Электр монтаждоо иштери</w:t>
            </w:r>
          </w:p>
          <w:p w14:paraId="439C7E61" w14:textId="08C57121" w:rsidR="002F347C" w:rsidRPr="008D0EB6" w:rsidRDefault="004E1B0C" w:rsidP="004E1B0C">
            <w:pPr>
              <w:pStyle w:val="a5"/>
              <w:jc w:val="center"/>
              <w:rPr>
                <w:rFonts w:cs="Times New Roman"/>
                <w:b/>
                <w:bCs/>
              </w:rPr>
            </w:pPr>
            <w:r w:rsidRPr="004E1B0C">
              <w:rPr>
                <w:rFonts w:cs="Times New Roman"/>
                <w:b/>
                <w:bCs/>
              </w:rPr>
              <w:t>(баалар материалды жана эмгекти камтыйт)</w:t>
            </w:r>
          </w:p>
        </w:tc>
      </w:tr>
      <w:tr w:rsidR="004E1B0C" w:rsidRPr="008D0EB6" w14:paraId="29DD34F3" w14:textId="77777777" w:rsidTr="00535946">
        <w:tc>
          <w:tcPr>
            <w:tcW w:w="568" w:type="dxa"/>
            <w:shd w:val="clear" w:color="auto" w:fill="auto"/>
          </w:tcPr>
          <w:p w14:paraId="26DE8753" w14:textId="77777777" w:rsidR="004E1B0C" w:rsidRPr="008D0EB6" w:rsidRDefault="004E1B0C" w:rsidP="004E1B0C">
            <w:pPr>
              <w:pStyle w:val="a5"/>
              <w:jc w:val="center"/>
              <w:rPr>
                <w:rFonts w:cs="Times New Roman"/>
                <w:b/>
                <w:bCs/>
              </w:rPr>
            </w:pPr>
            <w:r w:rsidRPr="008D0EB6">
              <w:rPr>
                <w:rFonts w:cs="Times New Roman"/>
                <w:bCs/>
                <w:iCs/>
              </w:rPr>
              <w:t>1</w:t>
            </w:r>
          </w:p>
        </w:tc>
        <w:tc>
          <w:tcPr>
            <w:tcW w:w="5670" w:type="dxa"/>
            <w:shd w:val="clear" w:color="auto" w:fill="auto"/>
          </w:tcPr>
          <w:p w14:paraId="41FA4F39" w14:textId="433A2797" w:rsidR="004E1B0C" w:rsidRPr="008D0EB6" w:rsidRDefault="004E1B0C" w:rsidP="004E1B0C">
            <w:pPr>
              <w:pStyle w:val="a5"/>
              <w:rPr>
                <w:rFonts w:cs="Times New Roman"/>
                <w:b/>
                <w:bCs/>
              </w:rPr>
            </w:pPr>
            <w:r w:rsidRPr="00915DC9">
              <w:t>600x600 мм LED панелдерин орнотуу.</w:t>
            </w:r>
          </w:p>
        </w:tc>
        <w:tc>
          <w:tcPr>
            <w:tcW w:w="1138" w:type="dxa"/>
            <w:shd w:val="clear" w:color="auto" w:fill="auto"/>
          </w:tcPr>
          <w:p w14:paraId="3ABE0FE7" w14:textId="77777777" w:rsidR="004E1B0C" w:rsidRPr="008D0EB6" w:rsidRDefault="004E1B0C" w:rsidP="004E1B0C">
            <w:pPr>
              <w:pStyle w:val="a5"/>
              <w:jc w:val="center"/>
              <w:rPr>
                <w:rFonts w:cs="Times New Roman"/>
                <w:b/>
                <w:bCs/>
              </w:rPr>
            </w:pPr>
            <w:r w:rsidRPr="008D0EB6">
              <w:rPr>
                <w:rFonts w:cs="Times New Roman"/>
                <w:bCs/>
                <w:iCs/>
              </w:rPr>
              <w:t>шт.</w:t>
            </w:r>
          </w:p>
        </w:tc>
        <w:tc>
          <w:tcPr>
            <w:tcW w:w="2258" w:type="dxa"/>
            <w:shd w:val="clear" w:color="auto" w:fill="auto"/>
          </w:tcPr>
          <w:p w14:paraId="2874F4B9" w14:textId="77777777" w:rsidR="004E1B0C" w:rsidRPr="008D0EB6" w:rsidRDefault="004E1B0C" w:rsidP="004E1B0C">
            <w:pPr>
              <w:pStyle w:val="a5"/>
              <w:jc w:val="center"/>
              <w:rPr>
                <w:rFonts w:cs="Times New Roman"/>
                <w:b/>
                <w:bCs/>
              </w:rPr>
            </w:pPr>
            <w:r w:rsidRPr="008D0EB6">
              <w:rPr>
                <w:rFonts w:cs="Times New Roman"/>
                <w:bCs/>
                <w:iCs/>
              </w:rPr>
              <w:t>133</w:t>
            </w:r>
          </w:p>
        </w:tc>
      </w:tr>
      <w:tr w:rsidR="004E1B0C" w:rsidRPr="008D0EB6" w14:paraId="1E8D69BC" w14:textId="77777777" w:rsidTr="00535946">
        <w:tc>
          <w:tcPr>
            <w:tcW w:w="568" w:type="dxa"/>
            <w:shd w:val="clear" w:color="auto" w:fill="auto"/>
          </w:tcPr>
          <w:p w14:paraId="26451CA7" w14:textId="77777777" w:rsidR="004E1B0C" w:rsidRPr="008D0EB6" w:rsidRDefault="004E1B0C" w:rsidP="004E1B0C">
            <w:pPr>
              <w:pStyle w:val="a5"/>
              <w:jc w:val="center"/>
              <w:rPr>
                <w:rFonts w:cs="Times New Roman"/>
                <w:b/>
                <w:bCs/>
              </w:rPr>
            </w:pPr>
            <w:r w:rsidRPr="008D0EB6">
              <w:rPr>
                <w:rFonts w:cs="Times New Roman"/>
                <w:bCs/>
                <w:iCs/>
              </w:rPr>
              <w:t>2</w:t>
            </w:r>
          </w:p>
        </w:tc>
        <w:tc>
          <w:tcPr>
            <w:tcW w:w="5670" w:type="dxa"/>
            <w:shd w:val="clear" w:color="auto" w:fill="auto"/>
          </w:tcPr>
          <w:p w14:paraId="44690C5B" w14:textId="0DA877AC" w:rsidR="004E1B0C" w:rsidRPr="008D0EB6" w:rsidRDefault="004E1B0C" w:rsidP="004E1B0C">
            <w:pPr>
              <w:pStyle w:val="a5"/>
              <w:rPr>
                <w:rFonts w:cs="Times New Roman"/>
                <w:b/>
                <w:bCs/>
              </w:rPr>
            </w:pPr>
            <w:r w:rsidRPr="00915DC9">
              <w:t>Конференц-залга люстра орнотуңуз</w:t>
            </w:r>
          </w:p>
        </w:tc>
        <w:tc>
          <w:tcPr>
            <w:tcW w:w="1138" w:type="dxa"/>
            <w:shd w:val="clear" w:color="auto" w:fill="auto"/>
          </w:tcPr>
          <w:p w14:paraId="0D0BE929" w14:textId="77777777" w:rsidR="004E1B0C" w:rsidRPr="008D0EB6" w:rsidRDefault="004E1B0C" w:rsidP="004E1B0C">
            <w:pPr>
              <w:pStyle w:val="a5"/>
              <w:jc w:val="center"/>
              <w:rPr>
                <w:rFonts w:cs="Times New Roman"/>
                <w:b/>
                <w:bCs/>
              </w:rPr>
            </w:pPr>
            <w:r w:rsidRPr="008D0EB6">
              <w:rPr>
                <w:rFonts w:cs="Times New Roman"/>
                <w:bCs/>
                <w:iCs/>
              </w:rPr>
              <w:t>шт.</w:t>
            </w:r>
          </w:p>
        </w:tc>
        <w:tc>
          <w:tcPr>
            <w:tcW w:w="2258" w:type="dxa"/>
            <w:shd w:val="clear" w:color="auto" w:fill="auto"/>
          </w:tcPr>
          <w:p w14:paraId="1CFC852A" w14:textId="77777777" w:rsidR="004E1B0C" w:rsidRPr="008D0EB6" w:rsidRDefault="004E1B0C" w:rsidP="004E1B0C">
            <w:pPr>
              <w:pStyle w:val="a5"/>
              <w:jc w:val="center"/>
              <w:rPr>
                <w:rFonts w:cs="Times New Roman"/>
                <w:b/>
                <w:bCs/>
              </w:rPr>
            </w:pPr>
            <w:r w:rsidRPr="008D0EB6">
              <w:rPr>
                <w:rFonts w:cs="Times New Roman"/>
                <w:bCs/>
                <w:iCs/>
              </w:rPr>
              <w:t>1</w:t>
            </w:r>
          </w:p>
        </w:tc>
      </w:tr>
      <w:tr w:rsidR="004E1B0C" w:rsidRPr="008D0EB6" w14:paraId="7D218695" w14:textId="77777777" w:rsidTr="00535946">
        <w:tc>
          <w:tcPr>
            <w:tcW w:w="568" w:type="dxa"/>
            <w:shd w:val="clear" w:color="auto" w:fill="auto"/>
          </w:tcPr>
          <w:p w14:paraId="321E2418" w14:textId="77777777" w:rsidR="004E1B0C" w:rsidRPr="008D0EB6" w:rsidRDefault="004E1B0C" w:rsidP="004E1B0C">
            <w:pPr>
              <w:pStyle w:val="a5"/>
              <w:jc w:val="center"/>
              <w:rPr>
                <w:rFonts w:cs="Times New Roman"/>
                <w:b/>
                <w:bCs/>
              </w:rPr>
            </w:pPr>
            <w:r w:rsidRPr="008D0EB6">
              <w:rPr>
                <w:rFonts w:cs="Times New Roman"/>
                <w:bCs/>
                <w:iCs/>
              </w:rPr>
              <w:t>3</w:t>
            </w:r>
          </w:p>
        </w:tc>
        <w:tc>
          <w:tcPr>
            <w:tcW w:w="5670" w:type="dxa"/>
            <w:shd w:val="clear" w:color="auto" w:fill="auto"/>
          </w:tcPr>
          <w:p w14:paraId="495B7B8B" w14:textId="1227DD30" w:rsidR="004E1B0C" w:rsidRPr="008D0EB6" w:rsidRDefault="004E1B0C" w:rsidP="004E1B0C">
            <w:pPr>
              <w:pStyle w:val="a5"/>
              <w:rPr>
                <w:rFonts w:cs="Times New Roman"/>
                <w:b/>
                <w:bCs/>
              </w:rPr>
            </w:pPr>
            <w:r w:rsidRPr="00915DC9">
              <w:t>Тепкичтерди авариялык жарыктандыруу үчүн лампаны орнотуу)</w:t>
            </w:r>
          </w:p>
        </w:tc>
        <w:tc>
          <w:tcPr>
            <w:tcW w:w="1138" w:type="dxa"/>
            <w:shd w:val="clear" w:color="auto" w:fill="auto"/>
          </w:tcPr>
          <w:p w14:paraId="559F60A2" w14:textId="77777777" w:rsidR="004E1B0C" w:rsidRPr="008D0EB6" w:rsidRDefault="004E1B0C" w:rsidP="004E1B0C">
            <w:pPr>
              <w:pStyle w:val="a5"/>
              <w:jc w:val="center"/>
              <w:rPr>
                <w:rFonts w:cs="Times New Roman"/>
                <w:b/>
                <w:bCs/>
              </w:rPr>
            </w:pPr>
            <w:r w:rsidRPr="008D0EB6">
              <w:rPr>
                <w:rFonts w:cs="Times New Roman"/>
                <w:bCs/>
                <w:iCs/>
              </w:rPr>
              <w:t>шт.</w:t>
            </w:r>
          </w:p>
        </w:tc>
        <w:tc>
          <w:tcPr>
            <w:tcW w:w="2258" w:type="dxa"/>
            <w:shd w:val="clear" w:color="auto" w:fill="auto"/>
          </w:tcPr>
          <w:p w14:paraId="5E4AF839" w14:textId="77777777" w:rsidR="004E1B0C" w:rsidRPr="008D0EB6" w:rsidRDefault="004E1B0C" w:rsidP="004E1B0C">
            <w:pPr>
              <w:pStyle w:val="a5"/>
              <w:jc w:val="center"/>
              <w:rPr>
                <w:rFonts w:cs="Times New Roman"/>
                <w:b/>
                <w:bCs/>
              </w:rPr>
            </w:pPr>
            <w:r w:rsidRPr="008D0EB6">
              <w:rPr>
                <w:rFonts w:cs="Times New Roman"/>
                <w:bCs/>
                <w:iCs/>
                <w:lang w:val="en-US"/>
              </w:rPr>
              <w:t>5</w:t>
            </w:r>
          </w:p>
        </w:tc>
      </w:tr>
      <w:tr w:rsidR="004E1B0C" w:rsidRPr="008D0EB6" w14:paraId="65821813" w14:textId="77777777" w:rsidTr="00535946">
        <w:tc>
          <w:tcPr>
            <w:tcW w:w="568" w:type="dxa"/>
            <w:shd w:val="clear" w:color="auto" w:fill="auto"/>
          </w:tcPr>
          <w:p w14:paraId="0A350735" w14:textId="77777777" w:rsidR="004E1B0C" w:rsidRPr="008D0EB6" w:rsidRDefault="004E1B0C" w:rsidP="004E1B0C">
            <w:pPr>
              <w:pStyle w:val="a5"/>
              <w:jc w:val="center"/>
              <w:rPr>
                <w:rFonts w:cs="Times New Roman"/>
                <w:b/>
                <w:bCs/>
              </w:rPr>
            </w:pPr>
            <w:r w:rsidRPr="008D0EB6">
              <w:rPr>
                <w:rFonts w:cs="Times New Roman"/>
                <w:bCs/>
                <w:iCs/>
              </w:rPr>
              <w:t>4</w:t>
            </w:r>
          </w:p>
        </w:tc>
        <w:tc>
          <w:tcPr>
            <w:tcW w:w="5670" w:type="dxa"/>
            <w:shd w:val="clear" w:color="auto" w:fill="auto"/>
          </w:tcPr>
          <w:p w14:paraId="2F622025" w14:textId="76C2E6AB" w:rsidR="004E1B0C" w:rsidRPr="008D0EB6" w:rsidRDefault="004E1B0C" w:rsidP="004E1B0C">
            <w:pPr>
              <w:pStyle w:val="a5"/>
              <w:rPr>
                <w:rFonts w:cs="Times New Roman"/>
                <w:b/>
                <w:bCs/>
              </w:rPr>
            </w:pPr>
            <w:r w:rsidRPr="00915DC9">
              <w:t>Коммутаторлорду орнотуу</w:t>
            </w:r>
          </w:p>
        </w:tc>
        <w:tc>
          <w:tcPr>
            <w:tcW w:w="1138" w:type="dxa"/>
            <w:shd w:val="clear" w:color="auto" w:fill="auto"/>
          </w:tcPr>
          <w:p w14:paraId="62780581" w14:textId="77777777" w:rsidR="004E1B0C" w:rsidRPr="008D0EB6" w:rsidRDefault="004E1B0C" w:rsidP="004E1B0C">
            <w:pPr>
              <w:pStyle w:val="a5"/>
              <w:jc w:val="center"/>
              <w:rPr>
                <w:rFonts w:cs="Times New Roman"/>
                <w:b/>
                <w:bCs/>
              </w:rPr>
            </w:pPr>
            <w:r w:rsidRPr="008D0EB6">
              <w:rPr>
                <w:rFonts w:cs="Times New Roman"/>
                <w:bCs/>
                <w:iCs/>
              </w:rPr>
              <w:t>шт.</w:t>
            </w:r>
          </w:p>
        </w:tc>
        <w:tc>
          <w:tcPr>
            <w:tcW w:w="2258" w:type="dxa"/>
            <w:shd w:val="clear" w:color="auto" w:fill="auto"/>
          </w:tcPr>
          <w:p w14:paraId="31780C71" w14:textId="77777777" w:rsidR="004E1B0C" w:rsidRPr="008D0EB6" w:rsidRDefault="004E1B0C" w:rsidP="004E1B0C">
            <w:pPr>
              <w:pStyle w:val="a5"/>
              <w:jc w:val="center"/>
              <w:rPr>
                <w:rFonts w:cs="Times New Roman"/>
                <w:b/>
                <w:bCs/>
              </w:rPr>
            </w:pPr>
            <w:r w:rsidRPr="008D0EB6">
              <w:rPr>
                <w:rFonts w:cs="Times New Roman"/>
                <w:bCs/>
                <w:iCs/>
              </w:rPr>
              <w:t>16</w:t>
            </w:r>
          </w:p>
        </w:tc>
      </w:tr>
      <w:tr w:rsidR="004E1B0C" w:rsidRPr="008D0EB6" w14:paraId="049BBAF5" w14:textId="77777777" w:rsidTr="00535946">
        <w:tc>
          <w:tcPr>
            <w:tcW w:w="568" w:type="dxa"/>
            <w:shd w:val="clear" w:color="auto" w:fill="auto"/>
          </w:tcPr>
          <w:p w14:paraId="4AE2869D" w14:textId="77777777" w:rsidR="004E1B0C" w:rsidRPr="008D0EB6" w:rsidRDefault="004E1B0C" w:rsidP="004E1B0C">
            <w:pPr>
              <w:pStyle w:val="a5"/>
              <w:jc w:val="center"/>
              <w:rPr>
                <w:rFonts w:cs="Times New Roman"/>
                <w:b/>
                <w:bCs/>
              </w:rPr>
            </w:pPr>
            <w:r w:rsidRPr="008D0EB6">
              <w:rPr>
                <w:rFonts w:cs="Times New Roman"/>
                <w:bCs/>
                <w:iCs/>
              </w:rPr>
              <w:t>5</w:t>
            </w:r>
          </w:p>
        </w:tc>
        <w:tc>
          <w:tcPr>
            <w:tcW w:w="5670" w:type="dxa"/>
            <w:shd w:val="clear" w:color="auto" w:fill="auto"/>
          </w:tcPr>
          <w:p w14:paraId="6F531C95" w14:textId="71654FEF" w:rsidR="004E1B0C" w:rsidRPr="008D0EB6" w:rsidRDefault="004E1B0C" w:rsidP="004E1B0C">
            <w:pPr>
              <w:pStyle w:val="a5"/>
              <w:rPr>
                <w:rFonts w:cs="Times New Roman"/>
                <w:b/>
                <w:bCs/>
              </w:rPr>
            </w:pPr>
            <w:r w:rsidRPr="00915DC9">
              <w:t>Розеткаларды орнотуу (UPS үчүн розеткалар башка түстө белгиленген)</w:t>
            </w:r>
          </w:p>
        </w:tc>
        <w:tc>
          <w:tcPr>
            <w:tcW w:w="1138" w:type="dxa"/>
            <w:shd w:val="clear" w:color="auto" w:fill="auto"/>
          </w:tcPr>
          <w:p w14:paraId="627C8161" w14:textId="77777777" w:rsidR="004E1B0C" w:rsidRPr="008D0EB6" w:rsidRDefault="004E1B0C" w:rsidP="004E1B0C">
            <w:pPr>
              <w:pStyle w:val="a5"/>
              <w:jc w:val="center"/>
              <w:rPr>
                <w:rFonts w:cs="Times New Roman"/>
                <w:b/>
                <w:bCs/>
              </w:rPr>
            </w:pPr>
            <w:r w:rsidRPr="008D0EB6">
              <w:rPr>
                <w:rFonts w:cs="Times New Roman"/>
                <w:bCs/>
                <w:iCs/>
              </w:rPr>
              <w:t>шт.</w:t>
            </w:r>
          </w:p>
        </w:tc>
        <w:tc>
          <w:tcPr>
            <w:tcW w:w="2258" w:type="dxa"/>
            <w:shd w:val="clear" w:color="auto" w:fill="auto"/>
          </w:tcPr>
          <w:p w14:paraId="5D7C4CD0" w14:textId="77777777" w:rsidR="004E1B0C" w:rsidRPr="008D0EB6" w:rsidRDefault="004E1B0C" w:rsidP="004E1B0C">
            <w:pPr>
              <w:pStyle w:val="a5"/>
              <w:jc w:val="center"/>
              <w:rPr>
                <w:rFonts w:cs="Times New Roman"/>
                <w:b/>
                <w:bCs/>
              </w:rPr>
            </w:pPr>
            <w:r w:rsidRPr="008D0EB6">
              <w:rPr>
                <w:rFonts w:cs="Times New Roman"/>
                <w:bCs/>
                <w:iCs/>
              </w:rPr>
              <w:t>441</w:t>
            </w:r>
          </w:p>
        </w:tc>
      </w:tr>
      <w:tr w:rsidR="004E1B0C" w:rsidRPr="008D0EB6" w14:paraId="37312475" w14:textId="77777777" w:rsidTr="00535946">
        <w:tc>
          <w:tcPr>
            <w:tcW w:w="568" w:type="dxa"/>
            <w:shd w:val="clear" w:color="auto" w:fill="auto"/>
          </w:tcPr>
          <w:p w14:paraId="655FF1FD" w14:textId="77777777" w:rsidR="004E1B0C" w:rsidRPr="008D0EB6" w:rsidRDefault="004E1B0C" w:rsidP="004E1B0C">
            <w:pPr>
              <w:pStyle w:val="a5"/>
              <w:jc w:val="center"/>
              <w:rPr>
                <w:rFonts w:cs="Times New Roman"/>
                <w:b/>
                <w:bCs/>
              </w:rPr>
            </w:pPr>
            <w:r w:rsidRPr="008D0EB6">
              <w:rPr>
                <w:rFonts w:cs="Times New Roman"/>
                <w:bCs/>
                <w:iCs/>
              </w:rPr>
              <w:t>6</w:t>
            </w:r>
          </w:p>
        </w:tc>
        <w:tc>
          <w:tcPr>
            <w:tcW w:w="5670" w:type="dxa"/>
            <w:shd w:val="clear" w:color="auto" w:fill="auto"/>
          </w:tcPr>
          <w:p w14:paraId="2CD35E76" w14:textId="7C6F17BD" w:rsidR="004E1B0C" w:rsidRPr="008D0EB6" w:rsidRDefault="004E1B0C" w:rsidP="004E1B0C">
            <w:pPr>
              <w:pStyle w:val="a5"/>
              <w:rPr>
                <w:rFonts w:cs="Times New Roman"/>
                <w:b/>
                <w:bCs/>
              </w:rPr>
            </w:pPr>
            <w:r w:rsidRPr="00915DC9">
              <w:t>Легранд кабелдик каналын орнотуу.</w:t>
            </w:r>
          </w:p>
        </w:tc>
        <w:tc>
          <w:tcPr>
            <w:tcW w:w="1138" w:type="dxa"/>
            <w:shd w:val="clear" w:color="auto" w:fill="auto"/>
          </w:tcPr>
          <w:p w14:paraId="43DBAFC1" w14:textId="77777777" w:rsidR="004E1B0C" w:rsidRPr="008D0EB6" w:rsidRDefault="004E1B0C" w:rsidP="004E1B0C">
            <w:pPr>
              <w:pStyle w:val="a5"/>
              <w:jc w:val="center"/>
              <w:rPr>
                <w:rFonts w:cs="Times New Roman"/>
                <w:b/>
                <w:bCs/>
              </w:rPr>
            </w:pPr>
            <w:r w:rsidRPr="008D0EB6">
              <w:rPr>
                <w:rFonts w:cs="Times New Roman"/>
                <w:bCs/>
                <w:iCs/>
              </w:rPr>
              <w:t>п.м.</w:t>
            </w:r>
          </w:p>
        </w:tc>
        <w:tc>
          <w:tcPr>
            <w:tcW w:w="2258" w:type="dxa"/>
            <w:shd w:val="clear" w:color="auto" w:fill="auto"/>
          </w:tcPr>
          <w:p w14:paraId="5DF2659D" w14:textId="77777777" w:rsidR="004E1B0C" w:rsidRPr="008D0EB6" w:rsidRDefault="004E1B0C" w:rsidP="004E1B0C">
            <w:pPr>
              <w:pStyle w:val="a5"/>
              <w:jc w:val="center"/>
              <w:rPr>
                <w:rFonts w:cs="Times New Roman"/>
                <w:b/>
                <w:bCs/>
              </w:rPr>
            </w:pPr>
            <w:r w:rsidRPr="008D0EB6">
              <w:rPr>
                <w:rFonts w:cs="Times New Roman"/>
                <w:bCs/>
                <w:iCs/>
              </w:rPr>
              <w:t>34,7</w:t>
            </w:r>
          </w:p>
        </w:tc>
      </w:tr>
      <w:tr w:rsidR="004E1B0C" w:rsidRPr="008D0EB6" w14:paraId="16841BF1" w14:textId="77777777" w:rsidTr="00535946">
        <w:tc>
          <w:tcPr>
            <w:tcW w:w="568" w:type="dxa"/>
            <w:shd w:val="clear" w:color="auto" w:fill="auto"/>
          </w:tcPr>
          <w:p w14:paraId="73506FF9" w14:textId="77777777" w:rsidR="004E1B0C" w:rsidRPr="008D0EB6" w:rsidRDefault="004E1B0C" w:rsidP="004E1B0C">
            <w:pPr>
              <w:pStyle w:val="a5"/>
              <w:jc w:val="center"/>
              <w:rPr>
                <w:rFonts w:cs="Times New Roman"/>
                <w:b/>
                <w:bCs/>
              </w:rPr>
            </w:pPr>
            <w:r w:rsidRPr="008D0EB6">
              <w:rPr>
                <w:rFonts w:cs="Times New Roman"/>
                <w:bCs/>
                <w:iCs/>
                <w:lang w:val="en-US"/>
              </w:rPr>
              <w:t>7</w:t>
            </w:r>
          </w:p>
        </w:tc>
        <w:tc>
          <w:tcPr>
            <w:tcW w:w="5670" w:type="dxa"/>
            <w:shd w:val="clear" w:color="auto" w:fill="auto"/>
          </w:tcPr>
          <w:p w14:paraId="6FE48AA1" w14:textId="78189111" w:rsidR="004E1B0C" w:rsidRPr="008D0EB6" w:rsidRDefault="004E1B0C" w:rsidP="004E1B0C">
            <w:pPr>
              <w:pStyle w:val="a5"/>
              <w:rPr>
                <w:rFonts w:cs="Times New Roman"/>
                <w:b/>
                <w:bCs/>
              </w:rPr>
            </w:pPr>
            <w:r w:rsidRPr="00915DC9">
              <w:t>Катуу жез зымды орнотуу (3х1,5)</w:t>
            </w:r>
          </w:p>
        </w:tc>
        <w:tc>
          <w:tcPr>
            <w:tcW w:w="1138" w:type="dxa"/>
            <w:shd w:val="clear" w:color="auto" w:fill="auto"/>
          </w:tcPr>
          <w:p w14:paraId="2DA74756" w14:textId="77777777" w:rsidR="004E1B0C" w:rsidRPr="008D0EB6" w:rsidRDefault="004E1B0C" w:rsidP="004E1B0C">
            <w:pPr>
              <w:pStyle w:val="a5"/>
              <w:jc w:val="center"/>
              <w:rPr>
                <w:rFonts w:cs="Times New Roman"/>
                <w:b/>
                <w:bCs/>
              </w:rPr>
            </w:pPr>
            <w:r w:rsidRPr="008D0EB6">
              <w:rPr>
                <w:rFonts w:cs="Times New Roman"/>
                <w:bCs/>
                <w:iCs/>
              </w:rPr>
              <w:t>п.м.</w:t>
            </w:r>
          </w:p>
        </w:tc>
        <w:tc>
          <w:tcPr>
            <w:tcW w:w="2258" w:type="dxa"/>
            <w:shd w:val="clear" w:color="auto" w:fill="auto"/>
          </w:tcPr>
          <w:p w14:paraId="05688A09" w14:textId="77777777" w:rsidR="004E1B0C" w:rsidRPr="008D0EB6" w:rsidRDefault="004E1B0C" w:rsidP="004E1B0C">
            <w:pPr>
              <w:pStyle w:val="a5"/>
              <w:jc w:val="center"/>
              <w:rPr>
                <w:rFonts w:cs="Times New Roman"/>
                <w:b/>
                <w:bCs/>
              </w:rPr>
            </w:pPr>
            <w:r w:rsidRPr="008D0EB6">
              <w:rPr>
                <w:rFonts w:cs="Times New Roman"/>
                <w:bCs/>
                <w:iCs/>
              </w:rPr>
              <w:t>600</w:t>
            </w:r>
          </w:p>
        </w:tc>
      </w:tr>
      <w:tr w:rsidR="004E1B0C" w:rsidRPr="008D0EB6" w14:paraId="109DE651" w14:textId="77777777" w:rsidTr="00535946">
        <w:tc>
          <w:tcPr>
            <w:tcW w:w="568" w:type="dxa"/>
            <w:shd w:val="clear" w:color="auto" w:fill="auto"/>
          </w:tcPr>
          <w:p w14:paraId="6530A784" w14:textId="77777777" w:rsidR="004E1B0C" w:rsidRPr="008D0EB6" w:rsidRDefault="004E1B0C" w:rsidP="004E1B0C">
            <w:pPr>
              <w:pStyle w:val="a5"/>
              <w:jc w:val="center"/>
              <w:rPr>
                <w:rFonts w:cs="Times New Roman"/>
                <w:b/>
                <w:bCs/>
              </w:rPr>
            </w:pPr>
            <w:r w:rsidRPr="008D0EB6">
              <w:rPr>
                <w:rFonts w:cs="Times New Roman"/>
                <w:bCs/>
                <w:iCs/>
              </w:rPr>
              <w:t>8</w:t>
            </w:r>
          </w:p>
        </w:tc>
        <w:tc>
          <w:tcPr>
            <w:tcW w:w="5670" w:type="dxa"/>
            <w:shd w:val="clear" w:color="auto" w:fill="auto"/>
          </w:tcPr>
          <w:p w14:paraId="16977149" w14:textId="59424E31" w:rsidR="004E1B0C" w:rsidRPr="008D0EB6" w:rsidRDefault="004E1B0C" w:rsidP="004E1B0C">
            <w:pPr>
              <w:pStyle w:val="a5"/>
              <w:rPr>
                <w:rFonts w:cs="Times New Roman"/>
                <w:b/>
                <w:bCs/>
              </w:rPr>
            </w:pPr>
            <w:r w:rsidRPr="00915DC9">
              <w:t>Монолиттик жез зымды орнотуу (3х2,5)</w:t>
            </w:r>
          </w:p>
        </w:tc>
        <w:tc>
          <w:tcPr>
            <w:tcW w:w="1138" w:type="dxa"/>
            <w:shd w:val="clear" w:color="auto" w:fill="auto"/>
          </w:tcPr>
          <w:p w14:paraId="4AE1BA70" w14:textId="77777777" w:rsidR="004E1B0C" w:rsidRPr="008D0EB6" w:rsidRDefault="004E1B0C" w:rsidP="004E1B0C">
            <w:pPr>
              <w:pStyle w:val="a5"/>
              <w:jc w:val="center"/>
              <w:rPr>
                <w:rFonts w:cs="Times New Roman"/>
                <w:b/>
                <w:bCs/>
              </w:rPr>
            </w:pPr>
            <w:r w:rsidRPr="008D0EB6">
              <w:rPr>
                <w:rFonts w:cs="Times New Roman"/>
                <w:bCs/>
                <w:iCs/>
              </w:rPr>
              <w:t>п.м.</w:t>
            </w:r>
          </w:p>
        </w:tc>
        <w:tc>
          <w:tcPr>
            <w:tcW w:w="2258" w:type="dxa"/>
            <w:shd w:val="clear" w:color="auto" w:fill="auto"/>
          </w:tcPr>
          <w:p w14:paraId="50BA2803" w14:textId="77777777" w:rsidR="004E1B0C" w:rsidRPr="008D0EB6" w:rsidRDefault="004E1B0C" w:rsidP="004E1B0C">
            <w:pPr>
              <w:pStyle w:val="a5"/>
              <w:jc w:val="center"/>
              <w:rPr>
                <w:rFonts w:cs="Times New Roman"/>
                <w:b/>
                <w:bCs/>
              </w:rPr>
            </w:pPr>
            <w:r w:rsidRPr="008D0EB6">
              <w:rPr>
                <w:rFonts w:cs="Times New Roman"/>
                <w:bCs/>
                <w:iCs/>
              </w:rPr>
              <w:t>4000</w:t>
            </w:r>
          </w:p>
        </w:tc>
      </w:tr>
      <w:tr w:rsidR="004E1B0C" w:rsidRPr="008D0EB6" w14:paraId="6C497FA2" w14:textId="77777777" w:rsidTr="00535946">
        <w:tc>
          <w:tcPr>
            <w:tcW w:w="568" w:type="dxa"/>
            <w:shd w:val="clear" w:color="auto" w:fill="auto"/>
          </w:tcPr>
          <w:p w14:paraId="14996222" w14:textId="77777777" w:rsidR="004E1B0C" w:rsidRPr="008D0EB6" w:rsidRDefault="004E1B0C" w:rsidP="004E1B0C">
            <w:pPr>
              <w:pStyle w:val="a5"/>
              <w:jc w:val="center"/>
              <w:rPr>
                <w:rFonts w:cs="Times New Roman"/>
                <w:b/>
                <w:bCs/>
              </w:rPr>
            </w:pPr>
            <w:r w:rsidRPr="008D0EB6">
              <w:rPr>
                <w:rFonts w:cs="Times New Roman"/>
                <w:bCs/>
                <w:iCs/>
              </w:rPr>
              <w:t>9</w:t>
            </w:r>
          </w:p>
        </w:tc>
        <w:tc>
          <w:tcPr>
            <w:tcW w:w="5670" w:type="dxa"/>
            <w:shd w:val="clear" w:color="auto" w:fill="auto"/>
          </w:tcPr>
          <w:p w14:paraId="5B566860" w14:textId="2D96F708" w:rsidR="004E1B0C" w:rsidRPr="008D0EB6" w:rsidRDefault="004E1B0C" w:rsidP="004E1B0C">
            <w:pPr>
              <w:pStyle w:val="a5"/>
              <w:rPr>
                <w:rFonts w:cs="Times New Roman"/>
                <w:b/>
                <w:bCs/>
              </w:rPr>
            </w:pPr>
            <w:r w:rsidRPr="00915DC9">
              <w:t>Жез зымды орнотуу (4х4)</w:t>
            </w:r>
          </w:p>
        </w:tc>
        <w:tc>
          <w:tcPr>
            <w:tcW w:w="1138" w:type="dxa"/>
            <w:shd w:val="clear" w:color="auto" w:fill="auto"/>
          </w:tcPr>
          <w:p w14:paraId="1CEF034B" w14:textId="77777777" w:rsidR="004E1B0C" w:rsidRPr="008D0EB6" w:rsidRDefault="004E1B0C" w:rsidP="004E1B0C">
            <w:pPr>
              <w:pStyle w:val="a5"/>
              <w:jc w:val="center"/>
              <w:rPr>
                <w:rFonts w:cs="Times New Roman"/>
                <w:b/>
                <w:bCs/>
              </w:rPr>
            </w:pPr>
            <w:r w:rsidRPr="008D0EB6">
              <w:rPr>
                <w:rFonts w:cs="Times New Roman"/>
                <w:bCs/>
                <w:iCs/>
              </w:rPr>
              <w:t>п.м.</w:t>
            </w:r>
          </w:p>
        </w:tc>
        <w:tc>
          <w:tcPr>
            <w:tcW w:w="2258" w:type="dxa"/>
            <w:shd w:val="clear" w:color="auto" w:fill="auto"/>
          </w:tcPr>
          <w:p w14:paraId="185E149D" w14:textId="77777777" w:rsidR="004E1B0C" w:rsidRPr="008D0EB6" w:rsidRDefault="004E1B0C" w:rsidP="004E1B0C">
            <w:pPr>
              <w:pStyle w:val="a5"/>
              <w:jc w:val="center"/>
              <w:rPr>
                <w:rFonts w:cs="Times New Roman"/>
                <w:b/>
                <w:bCs/>
              </w:rPr>
            </w:pPr>
            <w:r w:rsidRPr="008D0EB6">
              <w:rPr>
                <w:rFonts w:cs="Times New Roman"/>
                <w:bCs/>
                <w:iCs/>
              </w:rPr>
              <w:t>30</w:t>
            </w:r>
          </w:p>
        </w:tc>
      </w:tr>
      <w:tr w:rsidR="004E1B0C" w:rsidRPr="008D0EB6" w14:paraId="17A28429" w14:textId="77777777" w:rsidTr="00535946">
        <w:tc>
          <w:tcPr>
            <w:tcW w:w="568" w:type="dxa"/>
            <w:shd w:val="clear" w:color="auto" w:fill="auto"/>
          </w:tcPr>
          <w:p w14:paraId="5AB25752" w14:textId="77777777" w:rsidR="004E1B0C" w:rsidRPr="008D0EB6" w:rsidRDefault="004E1B0C" w:rsidP="004E1B0C">
            <w:pPr>
              <w:pStyle w:val="a5"/>
              <w:jc w:val="center"/>
              <w:rPr>
                <w:rFonts w:cs="Times New Roman"/>
                <w:b/>
                <w:bCs/>
              </w:rPr>
            </w:pPr>
            <w:r w:rsidRPr="008D0EB6">
              <w:rPr>
                <w:rFonts w:cs="Times New Roman"/>
                <w:bCs/>
                <w:iCs/>
              </w:rPr>
              <w:t>10</w:t>
            </w:r>
          </w:p>
        </w:tc>
        <w:tc>
          <w:tcPr>
            <w:tcW w:w="5670" w:type="dxa"/>
            <w:shd w:val="clear" w:color="auto" w:fill="auto"/>
          </w:tcPr>
          <w:p w14:paraId="06CCCD2B" w14:textId="0E2B1959" w:rsidR="004E1B0C" w:rsidRPr="008D0EB6" w:rsidRDefault="004E1B0C" w:rsidP="004E1B0C">
            <w:pPr>
              <w:pStyle w:val="a5"/>
              <w:rPr>
                <w:rFonts w:cs="Times New Roman"/>
                <w:b/>
                <w:bCs/>
              </w:rPr>
            </w:pPr>
            <w:r w:rsidRPr="00915DC9">
              <w:t>5 розетка үчүн розетка мамычалары</w:t>
            </w:r>
          </w:p>
        </w:tc>
        <w:tc>
          <w:tcPr>
            <w:tcW w:w="1138" w:type="dxa"/>
            <w:shd w:val="clear" w:color="auto" w:fill="auto"/>
          </w:tcPr>
          <w:p w14:paraId="79E79F11" w14:textId="77777777" w:rsidR="004E1B0C" w:rsidRPr="008D0EB6" w:rsidRDefault="004E1B0C" w:rsidP="004E1B0C">
            <w:pPr>
              <w:pStyle w:val="a5"/>
              <w:jc w:val="center"/>
              <w:rPr>
                <w:rFonts w:cs="Times New Roman"/>
                <w:b/>
                <w:bCs/>
              </w:rPr>
            </w:pPr>
            <w:r w:rsidRPr="008D0EB6">
              <w:rPr>
                <w:rFonts w:cs="Times New Roman"/>
                <w:bCs/>
                <w:iCs/>
              </w:rPr>
              <w:t>шт.</w:t>
            </w:r>
          </w:p>
        </w:tc>
        <w:tc>
          <w:tcPr>
            <w:tcW w:w="2258" w:type="dxa"/>
            <w:shd w:val="clear" w:color="auto" w:fill="auto"/>
          </w:tcPr>
          <w:p w14:paraId="45CE5513" w14:textId="77777777" w:rsidR="004E1B0C" w:rsidRPr="008D0EB6" w:rsidRDefault="004E1B0C" w:rsidP="004E1B0C">
            <w:pPr>
              <w:pStyle w:val="a5"/>
              <w:jc w:val="center"/>
              <w:rPr>
                <w:rFonts w:cs="Times New Roman"/>
                <w:b/>
                <w:bCs/>
              </w:rPr>
            </w:pPr>
            <w:r w:rsidRPr="008D0EB6">
              <w:rPr>
                <w:rFonts w:cs="Times New Roman"/>
                <w:bCs/>
                <w:iCs/>
              </w:rPr>
              <w:t>2</w:t>
            </w:r>
          </w:p>
        </w:tc>
      </w:tr>
      <w:tr w:rsidR="004E1B0C" w:rsidRPr="008D0EB6" w14:paraId="796BE75C" w14:textId="77777777" w:rsidTr="00535946">
        <w:tc>
          <w:tcPr>
            <w:tcW w:w="568" w:type="dxa"/>
            <w:shd w:val="clear" w:color="auto" w:fill="auto"/>
          </w:tcPr>
          <w:p w14:paraId="50B4CC98" w14:textId="77777777" w:rsidR="004E1B0C" w:rsidRPr="008D0EB6" w:rsidRDefault="004E1B0C" w:rsidP="004E1B0C">
            <w:pPr>
              <w:pStyle w:val="a5"/>
              <w:jc w:val="center"/>
              <w:rPr>
                <w:rFonts w:cs="Times New Roman"/>
                <w:b/>
                <w:bCs/>
              </w:rPr>
            </w:pPr>
            <w:r w:rsidRPr="008D0EB6">
              <w:rPr>
                <w:rFonts w:cs="Times New Roman"/>
                <w:bCs/>
                <w:iCs/>
              </w:rPr>
              <w:lastRenderedPageBreak/>
              <w:t>11</w:t>
            </w:r>
          </w:p>
        </w:tc>
        <w:tc>
          <w:tcPr>
            <w:tcW w:w="5670" w:type="dxa"/>
            <w:shd w:val="clear" w:color="auto" w:fill="auto"/>
          </w:tcPr>
          <w:p w14:paraId="4319C9CC" w14:textId="67B8EE96" w:rsidR="004E1B0C" w:rsidRPr="008D0EB6" w:rsidRDefault="004E1B0C" w:rsidP="004E1B0C">
            <w:pPr>
              <w:pStyle w:val="a5"/>
              <w:rPr>
                <w:rFonts w:cs="Times New Roman"/>
                <w:b/>
                <w:bCs/>
              </w:rPr>
            </w:pPr>
            <w:r w:rsidRPr="00915DC9">
              <w:t>10 розетка үчүн эки тараптуу розетка мамычалары</w:t>
            </w:r>
          </w:p>
        </w:tc>
        <w:tc>
          <w:tcPr>
            <w:tcW w:w="1138" w:type="dxa"/>
            <w:shd w:val="clear" w:color="auto" w:fill="auto"/>
          </w:tcPr>
          <w:p w14:paraId="4F5F6423" w14:textId="77777777" w:rsidR="004E1B0C" w:rsidRPr="008D0EB6" w:rsidRDefault="004E1B0C" w:rsidP="004E1B0C">
            <w:pPr>
              <w:pStyle w:val="a5"/>
              <w:jc w:val="center"/>
              <w:rPr>
                <w:rFonts w:cs="Times New Roman"/>
                <w:b/>
                <w:bCs/>
              </w:rPr>
            </w:pPr>
            <w:r w:rsidRPr="008D0EB6">
              <w:rPr>
                <w:rFonts w:cs="Times New Roman"/>
                <w:bCs/>
                <w:iCs/>
              </w:rPr>
              <w:t>шт.</w:t>
            </w:r>
          </w:p>
        </w:tc>
        <w:tc>
          <w:tcPr>
            <w:tcW w:w="2258" w:type="dxa"/>
            <w:shd w:val="clear" w:color="auto" w:fill="auto"/>
          </w:tcPr>
          <w:p w14:paraId="19916211" w14:textId="77777777" w:rsidR="004E1B0C" w:rsidRPr="008D0EB6" w:rsidRDefault="004E1B0C" w:rsidP="004E1B0C">
            <w:pPr>
              <w:pStyle w:val="a5"/>
              <w:jc w:val="center"/>
              <w:rPr>
                <w:rFonts w:cs="Times New Roman"/>
                <w:b/>
                <w:bCs/>
              </w:rPr>
            </w:pPr>
            <w:r w:rsidRPr="008D0EB6">
              <w:rPr>
                <w:rFonts w:cs="Times New Roman"/>
                <w:bCs/>
                <w:iCs/>
              </w:rPr>
              <w:t>16</w:t>
            </w:r>
          </w:p>
        </w:tc>
      </w:tr>
      <w:tr w:rsidR="004E1B0C" w:rsidRPr="008D0EB6" w14:paraId="14F33CB2" w14:textId="77777777" w:rsidTr="00535946">
        <w:tc>
          <w:tcPr>
            <w:tcW w:w="568" w:type="dxa"/>
            <w:shd w:val="clear" w:color="auto" w:fill="auto"/>
          </w:tcPr>
          <w:p w14:paraId="3B97B5AC" w14:textId="77777777" w:rsidR="004E1B0C" w:rsidRPr="008D0EB6" w:rsidRDefault="004E1B0C" w:rsidP="004E1B0C">
            <w:pPr>
              <w:pStyle w:val="a5"/>
              <w:jc w:val="center"/>
              <w:rPr>
                <w:rFonts w:cs="Times New Roman"/>
                <w:b/>
                <w:bCs/>
              </w:rPr>
            </w:pPr>
            <w:r w:rsidRPr="008D0EB6">
              <w:rPr>
                <w:rFonts w:cs="Times New Roman"/>
                <w:bCs/>
                <w:iCs/>
              </w:rPr>
              <w:t>12</w:t>
            </w:r>
          </w:p>
        </w:tc>
        <w:tc>
          <w:tcPr>
            <w:tcW w:w="5670" w:type="dxa"/>
            <w:shd w:val="clear" w:color="auto" w:fill="auto"/>
          </w:tcPr>
          <w:p w14:paraId="46216E10" w14:textId="435DA1DD" w:rsidR="004E1B0C" w:rsidRPr="008D0EB6" w:rsidRDefault="004E1B0C" w:rsidP="004E1B0C">
            <w:pPr>
              <w:pStyle w:val="a5"/>
              <w:rPr>
                <w:rFonts w:cs="Times New Roman"/>
                <w:b/>
                <w:bCs/>
              </w:rPr>
            </w:pPr>
            <w:r w:rsidRPr="00915DC9">
              <w:t>Учурдагы электр панелдерин полдорго кайра орнотуп, аларды топторго бөлүңүз, кабелдик жазуулардын белгилери менен, аларды автоматтык түзүлүштөр менен толуктоо, ПУЭнин бардык эрежелерин сактоо.</w:t>
            </w:r>
          </w:p>
        </w:tc>
        <w:tc>
          <w:tcPr>
            <w:tcW w:w="1138" w:type="dxa"/>
            <w:shd w:val="clear" w:color="auto" w:fill="auto"/>
          </w:tcPr>
          <w:p w14:paraId="0B8828D8" w14:textId="77777777" w:rsidR="004E1B0C" w:rsidRPr="008D0EB6" w:rsidRDefault="004E1B0C" w:rsidP="004E1B0C">
            <w:pPr>
              <w:pStyle w:val="a5"/>
              <w:jc w:val="center"/>
              <w:rPr>
                <w:rFonts w:cs="Times New Roman"/>
                <w:b/>
                <w:bCs/>
              </w:rPr>
            </w:pPr>
            <w:r w:rsidRPr="008D0EB6">
              <w:rPr>
                <w:rFonts w:cs="Times New Roman"/>
                <w:bCs/>
                <w:iCs/>
              </w:rPr>
              <w:t>шт.</w:t>
            </w:r>
          </w:p>
        </w:tc>
        <w:tc>
          <w:tcPr>
            <w:tcW w:w="2258" w:type="dxa"/>
            <w:shd w:val="clear" w:color="auto" w:fill="auto"/>
          </w:tcPr>
          <w:p w14:paraId="01938F75" w14:textId="77777777" w:rsidR="004E1B0C" w:rsidRPr="008D0EB6" w:rsidRDefault="004E1B0C" w:rsidP="004E1B0C">
            <w:pPr>
              <w:pStyle w:val="a5"/>
              <w:jc w:val="center"/>
              <w:rPr>
                <w:rFonts w:cs="Times New Roman"/>
                <w:b/>
                <w:bCs/>
              </w:rPr>
            </w:pPr>
            <w:r w:rsidRPr="008D0EB6">
              <w:rPr>
                <w:rFonts w:cs="Times New Roman"/>
                <w:bCs/>
                <w:iCs/>
              </w:rPr>
              <w:t>3</w:t>
            </w:r>
          </w:p>
        </w:tc>
      </w:tr>
      <w:tr w:rsidR="004E1B0C" w:rsidRPr="008D0EB6" w14:paraId="46D17D6F" w14:textId="77777777" w:rsidTr="00535946">
        <w:tc>
          <w:tcPr>
            <w:tcW w:w="568" w:type="dxa"/>
            <w:shd w:val="clear" w:color="auto" w:fill="auto"/>
          </w:tcPr>
          <w:p w14:paraId="526C2D30" w14:textId="77777777" w:rsidR="004E1B0C" w:rsidRPr="008D0EB6" w:rsidRDefault="004E1B0C" w:rsidP="004E1B0C">
            <w:pPr>
              <w:pStyle w:val="a5"/>
              <w:jc w:val="center"/>
              <w:rPr>
                <w:rFonts w:cs="Times New Roman"/>
                <w:b/>
                <w:bCs/>
              </w:rPr>
            </w:pPr>
            <w:r w:rsidRPr="008D0EB6">
              <w:rPr>
                <w:rFonts w:cs="Times New Roman"/>
                <w:bCs/>
                <w:iCs/>
                <w:lang w:val="en-US"/>
              </w:rPr>
              <w:t>13</w:t>
            </w:r>
          </w:p>
        </w:tc>
        <w:tc>
          <w:tcPr>
            <w:tcW w:w="5670" w:type="dxa"/>
            <w:shd w:val="clear" w:color="auto" w:fill="auto"/>
          </w:tcPr>
          <w:p w14:paraId="1B0E7C72" w14:textId="7228B075" w:rsidR="004E1B0C" w:rsidRPr="008D0EB6" w:rsidRDefault="004E1B0C" w:rsidP="004E1B0C">
            <w:pPr>
              <w:pStyle w:val="a5"/>
              <w:rPr>
                <w:rFonts w:cs="Times New Roman"/>
                <w:b/>
                <w:bCs/>
              </w:rPr>
            </w:pPr>
            <w:r w:rsidRPr="00915DC9">
              <w:t>Дубал жарыктарын орнотуу</w:t>
            </w:r>
          </w:p>
        </w:tc>
        <w:tc>
          <w:tcPr>
            <w:tcW w:w="1138" w:type="dxa"/>
            <w:shd w:val="clear" w:color="auto" w:fill="auto"/>
          </w:tcPr>
          <w:p w14:paraId="15C8CFB9" w14:textId="77777777" w:rsidR="004E1B0C" w:rsidRPr="008D0EB6" w:rsidRDefault="004E1B0C" w:rsidP="004E1B0C">
            <w:pPr>
              <w:pStyle w:val="a5"/>
              <w:jc w:val="center"/>
              <w:rPr>
                <w:rFonts w:cs="Times New Roman"/>
                <w:b/>
                <w:bCs/>
              </w:rPr>
            </w:pPr>
            <w:r w:rsidRPr="008D0EB6">
              <w:rPr>
                <w:rFonts w:cs="Times New Roman"/>
                <w:bCs/>
                <w:iCs/>
              </w:rPr>
              <w:t>м2</w:t>
            </w:r>
          </w:p>
        </w:tc>
        <w:tc>
          <w:tcPr>
            <w:tcW w:w="2258" w:type="dxa"/>
            <w:shd w:val="clear" w:color="auto" w:fill="auto"/>
          </w:tcPr>
          <w:p w14:paraId="53D5A96C" w14:textId="77777777" w:rsidR="004E1B0C" w:rsidRPr="008D0EB6" w:rsidRDefault="004E1B0C" w:rsidP="004E1B0C">
            <w:pPr>
              <w:pStyle w:val="a5"/>
              <w:jc w:val="center"/>
              <w:rPr>
                <w:rFonts w:cs="Times New Roman"/>
                <w:b/>
                <w:bCs/>
              </w:rPr>
            </w:pPr>
            <w:r w:rsidRPr="008D0EB6">
              <w:rPr>
                <w:rFonts w:cs="Times New Roman"/>
                <w:bCs/>
                <w:iCs/>
              </w:rPr>
              <w:t>19,81</w:t>
            </w:r>
          </w:p>
        </w:tc>
      </w:tr>
    </w:tbl>
    <w:p w14:paraId="6DC5E60F" w14:textId="77777777" w:rsidR="002F347C" w:rsidRPr="004D234A" w:rsidRDefault="002F347C" w:rsidP="002F347C">
      <w:pPr>
        <w:rPr>
          <w:bCs/>
          <w:iCs/>
        </w:rPr>
      </w:pPr>
    </w:p>
    <w:p w14:paraId="5C17CC60" w14:textId="7B34EBC6" w:rsidR="002F347C" w:rsidRPr="008D0EB6" w:rsidRDefault="004E1B0C" w:rsidP="002F347C">
      <w:pPr>
        <w:rPr>
          <w:b/>
          <w:bCs/>
          <w:sz w:val="24"/>
          <w:szCs w:val="24"/>
        </w:rPr>
      </w:pPr>
      <w:r w:rsidRPr="004E1B0C">
        <w:rPr>
          <w:b/>
          <w:bCs/>
          <w:sz w:val="24"/>
          <w:szCs w:val="24"/>
        </w:rPr>
        <w:t>Подряд</w:t>
      </w:r>
      <w:r>
        <w:rPr>
          <w:b/>
          <w:bCs/>
          <w:sz w:val="24"/>
          <w:szCs w:val="24"/>
        </w:rPr>
        <w:t>дык</w:t>
      </w:r>
      <w:r w:rsidRPr="004E1B0C">
        <w:rPr>
          <w:b/>
          <w:bCs/>
          <w:sz w:val="24"/>
          <w:szCs w:val="24"/>
        </w:rPr>
        <w:t xml:space="preserve"> коюлуучу талаптар</w:t>
      </w:r>
    </w:p>
    <w:tbl>
      <w:tblPr>
        <w:tblpPr w:leftFromText="180" w:rightFromText="180" w:vertAnchor="text" w:tblpX="-20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804"/>
      </w:tblGrid>
      <w:tr w:rsidR="002F347C" w:rsidRPr="004D234A" w14:paraId="1574ECFD" w14:textId="77777777" w:rsidTr="00535946">
        <w:trPr>
          <w:trHeight w:val="5243"/>
        </w:trPr>
        <w:tc>
          <w:tcPr>
            <w:tcW w:w="2943" w:type="dxa"/>
            <w:vAlign w:val="center"/>
          </w:tcPr>
          <w:p w14:paraId="180873B1" w14:textId="2B0135CF" w:rsidR="002F347C" w:rsidRPr="004D234A" w:rsidRDefault="004E1B0C" w:rsidP="002F347C">
            <w:pPr>
              <w:numPr>
                <w:ilvl w:val="0"/>
                <w:numId w:val="2"/>
              </w:numPr>
              <w:tabs>
                <w:tab w:val="left" w:pos="317"/>
              </w:tabs>
              <w:spacing w:after="0" w:line="240" w:lineRule="auto"/>
              <w:ind w:left="0" w:firstLine="0"/>
              <w:jc w:val="both"/>
            </w:pPr>
            <w:r w:rsidRPr="004E1B0C">
              <w:t>Подрядчыларга талаптар</w:t>
            </w:r>
          </w:p>
        </w:tc>
        <w:tc>
          <w:tcPr>
            <w:tcW w:w="6804" w:type="dxa"/>
            <w:vAlign w:val="center"/>
          </w:tcPr>
          <w:p w14:paraId="0D893D52" w14:textId="47DBDE1A" w:rsidR="004E1B0C" w:rsidRDefault="004E1B0C" w:rsidP="004E1B0C">
            <w:pPr>
              <w:numPr>
                <w:ilvl w:val="0"/>
                <w:numId w:val="3"/>
              </w:numPr>
              <w:tabs>
                <w:tab w:val="left" w:pos="317"/>
              </w:tabs>
              <w:spacing w:after="0" w:line="240" w:lineRule="auto"/>
              <w:jc w:val="both"/>
            </w:pPr>
            <w:r>
              <w:t>Ишти колдонуудагы мыйзамдардын талаптарына так ылайык жүргүзүү;</w:t>
            </w:r>
          </w:p>
          <w:p w14:paraId="650223B7" w14:textId="20885B0F" w:rsidR="004E1B0C" w:rsidRDefault="004E1B0C" w:rsidP="004E1B0C">
            <w:pPr>
              <w:numPr>
                <w:ilvl w:val="0"/>
                <w:numId w:val="3"/>
              </w:numPr>
              <w:tabs>
                <w:tab w:val="left" w:pos="317"/>
              </w:tabs>
              <w:spacing w:after="0" w:line="240" w:lineRule="auto"/>
              <w:jc w:val="both"/>
            </w:pPr>
            <w:r>
              <w:t>Сапаттын кепилдиктери: оңдоо иштери аяктаган күндөн тартып 12 (он эки) айдан кем эмес;</w:t>
            </w:r>
          </w:p>
          <w:p w14:paraId="1E2114C6" w14:textId="1CBFCA07" w:rsidR="004E1B0C" w:rsidRDefault="004E1B0C" w:rsidP="004E1B0C">
            <w:pPr>
              <w:numPr>
                <w:ilvl w:val="0"/>
                <w:numId w:val="3"/>
              </w:numPr>
              <w:tabs>
                <w:tab w:val="left" w:pos="317"/>
              </w:tabs>
              <w:spacing w:after="0" w:line="240" w:lineRule="auto"/>
              <w:jc w:val="both"/>
            </w:pPr>
            <w:r>
              <w:t>Бардык аткарылган иштер Кардардын алдын ала арызы боюнча иштин көлөмүн катуу координациялоо менен Кардардын сайтында жүргүзүлөт;</w:t>
            </w:r>
          </w:p>
          <w:p w14:paraId="50B83FA3" w14:textId="77777777" w:rsidR="004E1B0C" w:rsidRDefault="004E1B0C" w:rsidP="004E1B0C">
            <w:pPr>
              <w:numPr>
                <w:ilvl w:val="0"/>
                <w:numId w:val="3"/>
              </w:numPr>
              <w:tabs>
                <w:tab w:val="left" w:pos="317"/>
              </w:tabs>
              <w:spacing w:after="0" w:line="240" w:lineRule="auto"/>
              <w:jc w:val="both"/>
            </w:pPr>
            <w:r>
              <w:t>Бардык иштер подрядчы тарабынан коопсуздуктун бардык талаптарын, эмгекти коргоо жана айлана-чөйрөнү коргоо стандарттарын так сактоо менен жүргүзүлөт. Бул пунктту ишке ашыруу менен байланышкан бардык чыгымдар подрядчыга жүктөлөт;</w:t>
            </w:r>
          </w:p>
          <w:p w14:paraId="47067409" w14:textId="14BA78C8" w:rsidR="004E1B0C" w:rsidRDefault="004E1B0C" w:rsidP="004E1B0C">
            <w:pPr>
              <w:numPr>
                <w:ilvl w:val="0"/>
                <w:numId w:val="3"/>
              </w:numPr>
              <w:tabs>
                <w:tab w:val="left" w:pos="317"/>
              </w:tabs>
              <w:spacing w:after="0" w:line="240" w:lineRule="auto"/>
              <w:jc w:val="both"/>
            </w:pPr>
            <w:r>
              <w:t>Подрядчынын Заказчынын талабы боюнча иштин аткарылышын камсыз кылуу үчүн кызматкерлери (штат боюнча, жалданма) болот:</w:t>
            </w:r>
          </w:p>
          <w:p w14:paraId="5D9E4DD1" w14:textId="77777777" w:rsidR="004E1B0C" w:rsidRDefault="004E1B0C" w:rsidP="004E1B0C">
            <w:pPr>
              <w:tabs>
                <w:tab w:val="left" w:pos="317"/>
              </w:tabs>
              <w:spacing w:after="0" w:line="240" w:lineRule="auto"/>
              <w:ind w:left="720"/>
              <w:jc w:val="both"/>
            </w:pPr>
            <w:r>
              <w:t>• Бүтүрүү иштери;</w:t>
            </w:r>
          </w:p>
          <w:p w14:paraId="1D1C2EE2" w14:textId="77777777" w:rsidR="004E1B0C" w:rsidRDefault="004E1B0C" w:rsidP="004E1B0C">
            <w:pPr>
              <w:tabs>
                <w:tab w:val="left" w:pos="317"/>
              </w:tabs>
              <w:spacing w:after="0" w:line="240" w:lineRule="auto"/>
              <w:ind w:left="720"/>
              <w:jc w:val="both"/>
            </w:pPr>
            <w:r>
              <w:t>• монтаждоо иштери;</w:t>
            </w:r>
          </w:p>
          <w:p w14:paraId="5D3F536A" w14:textId="77777777" w:rsidR="004E1B0C" w:rsidRDefault="004E1B0C" w:rsidP="004E1B0C">
            <w:pPr>
              <w:tabs>
                <w:tab w:val="left" w:pos="317"/>
              </w:tabs>
              <w:spacing w:after="0" w:line="240" w:lineRule="auto"/>
              <w:ind w:left="720"/>
              <w:jc w:val="both"/>
            </w:pPr>
            <w:r>
              <w:t>• бетон иштери;</w:t>
            </w:r>
          </w:p>
          <w:p w14:paraId="616FF601" w14:textId="77777777" w:rsidR="004E1B0C" w:rsidRDefault="004E1B0C" w:rsidP="004E1B0C">
            <w:pPr>
              <w:tabs>
                <w:tab w:val="left" w:pos="317"/>
              </w:tabs>
              <w:spacing w:after="0" w:line="240" w:lineRule="auto"/>
              <w:ind w:left="720"/>
              <w:jc w:val="both"/>
            </w:pPr>
            <w:r>
              <w:t>• ширетүү иштери;</w:t>
            </w:r>
          </w:p>
          <w:p w14:paraId="1F3D5ECE" w14:textId="3C65D89A" w:rsidR="004E1B0C" w:rsidRDefault="004E1B0C" w:rsidP="004E1B0C">
            <w:pPr>
              <w:tabs>
                <w:tab w:val="left" w:pos="317"/>
              </w:tabs>
              <w:spacing w:after="0" w:line="240" w:lineRule="auto"/>
              <w:ind w:left="720"/>
              <w:jc w:val="both"/>
            </w:pPr>
            <w:r>
              <w:t>•</w:t>
            </w:r>
            <w:r>
              <w:t xml:space="preserve"> </w:t>
            </w:r>
            <w:r>
              <w:t>таштанды чыгаруу.</w:t>
            </w:r>
          </w:p>
          <w:p w14:paraId="428C2504" w14:textId="133E3779" w:rsidR="002F347C" w:rsidRPr="004D234A" w:rsidRDefault="004E1B0C" w:rsidP="004E1B0C">
            <w:pPr>
              <w:pStyle w:val="a4"/>
              <w:numPr>
                <w:ilvl w:val="0"/>
                <w:numId w:val="3"/>
              </w:numPr>
              <w:spacing w:after="0" w:line="240" w:lineRule="auto"/>
              <w:jc w:val="both"/>
            </w:pPr>
            <w:r>
              <w:t>Өзүңүздүн же жалдоо адистериңиздин болушу. жабдуулар, жүк ташуучу (портер).</w:t>
            </w:r>
          </w:p>
        </w:tc>
      </w:tr>
      <w:tr w:rsidR="002F347C" w:rsidRPr="004D234A" w14:paraId="4035A096" w14:textId="77777777" w:rsidTr="00535946">
        <w:trPr>
          <w:trHeight w:val="495"/>
        </w:trPr>
        <w:tc>
          <w:tcPr>
            <w:tcW w:w="2943" w:type="dxa"/>
            <w:vAlign w:val="center"/>
          </w:tcPr>
          <w:p w14:paraId="41B453EB" w14:textId="29A0B85F" w:rsidR="002F347C" w:rsidRPr="004D234A" w:rsidRDefault="004E1B0C" w:rsidP="002F347C">
            <w:pPr>
              <w:numPr>
                <w:ilvl w:val="0"/>
                <w:numId w:val="2"/>
              </w:numPr>
              <w:tabs>
                <w:tab w:val="left" w:pos="317"/>
              </w:tabs>
              <w:spacing w:after="0" w:line="240" w:lineRule="auto"/>
              <w:ind w:left="0" w:firstLine="0"/>
              <w:jc w:val="both"/>
            </w:pPr>
            <w:r w:rsidRPr="004E1B0C">
              <w:t>Иштин максаты жана көлөмү</w:t>
            </w:r>
          </w:p>
        </w:tc>
        <w:tc>
          <w:tcPr>
            <w:tcW w:w="6804" w:type="dxa"/>
            <w:vAlign w:val="center"/>
          </w:tcPr>
          <w:p w14:paraId="3E042614" w14:textId="5D2B0A4E" w:rsidR="002F347C" w:rsidRPr="004D234A" w:rsidRDefault="004E1B0C" w:rsidP="002F347C">
            <w:pPr>
              <w:numPr>
                <w:ilvl w:val="0"/>
                <w:numId w:val="12"/>
              </w:numPr>
              <w:spacing w:after="0" w:line="240" w:lineRule="auto"/>
              <w:ind w:left="323" w:hanging="284"/>
              <w:jc w:val="both"/>
              <w:rPr>
                <w:rFonts w:eastAsia="Calibri"/>
              </w:rPr>
            </w:pPr>
            <w:r w:rsidRPr="004E1B0C">
              <w:t>Подрядчы</w:t>
            </w:r>
            <w:r>
              <w:t xml:space="preserve"> </w:t>
            </w:r>
            <w:r w:rsidRPr="004E1B0C">
              <w:t>Кыргыз Республикасынын аймагында колдонулуп жаткан ченемдерге, эрежелерге, нускамаларга жана мамлекеттик стандарттарга ылайык өздүк материалдар, күчтөр, аспаптар жана механизмдер менен ишти аткарууга милдеттүү.</w:t>
            </w:r>
          </w:p>
        </w:tc>
      </w:tr>
      <w:tr w:rsidR="002F347C" w:rsidRPr="004D234A" w14:paraId="393F7780" w14:textId="77777777" w:rsidTr="00535946">
        <w:trPr>
          <w:trHeight w:val="495"/>
        </w:trPr>
        <w:tc>
          <w:tcPr>
            <w:tcW w:w="2943" w:type="dxa"/>
            <w:vAlign w:val="center"/>
          </w:tcPr>
          <w:p w14:paraId="645E73BB" w14:textId="42D02A97" w:rsidR="002F347C" w:rsidRPr="004D234A" w:rsidRDefault="008C486B" w:rsidP="002F347C">
            <w:pPr>
              <w:numPr>
                <w:ilvl w:val="0"/>
                <w:numId w:val="2"/>
              </w:numPr>
              <w:tabs>
                <w:tab w:val="left" w:pos="284"/>
              </w:tabs>
              <w:spacing w:after="0" w:line="240" w:lineRule="auto"/>
              <w:ind w:left="426" w:hanging="426"/>
              <w:jc w:val="both"/>
            </w:pPr>
            <w:r w:rsidRPr="008C486B">
              <w:t>Ишти уюштуруу</w:t>
            </w:r>
          </w:p>
        </w:tc>
        <w:tc>
          <w:tcPr>
            <w:tcW w:w="6804" w:type="dxa"/>
            <w:vAlign w:val="center"/>
          </w:tcPr>
          <w:p w14:paraId="325ABC8F" w14:textId="77777777" w:rsidR="008C486B" w:rsidRDefault="008C486B" w:rsidP="008C486B">
            <w:pPr>
              <w:numPr>
                <w:ilvl w:val="0"/>
                <w:numId w:val="5"/>
              </w:numPr>
              <w:tabs>
                <w:tab w:val="left" w:pos="323"/>
              </w:tabs>
              <w:spacing w:after="0" w:line="240" w:lineRule="auto"/>
              <w:jc w:val="both"/>
            </w:pPr>
            <w:r>
              <w:t>Подрядчы тарабынан Кардардын объектисинде жумушту аткарууда эмгекти коргоо жана өрт коопсуздугунун стандарттарын жана эрежелерин сактоо үчүн толук жоопкерчилик Подрядчыга жүктөлөт. Ишти уюштуруу жана аткаруу Кыргыз Республикасынын эмгекти коргоо жөнүндө мыйзамдарына, ошондой эле башка ченемдик укуктук актыларга, курулуш нормаларына жана эрежелерине, долбоорлоо жана куруу практикасынын кодексине, тармактар ​​аралык жана тармактык эрежелерге ылайык жүзөгө ашырылууга тийиш. жана белгиленген тартипте бекитилген эмгекти коргоо боюнча типтүү нускамалар, эмгекти коргоо стандарттары системасынын мамлекеттик стандарттары, коопсуздук эрежелери, долбоорлоо жана коопсуз эксплуатация эрежелери, коопсуздук боюнча нускамалар, мамлекеттик санитардык-эпидемиологиялык эрежелер жана ченемдер, гигиеналык ченемдер, санитардык эрежелер жана ченемдер. ;</w:t>
            </w:r>
          </w:p>
          <w:p w14:paraId="5320D8EE" w14:textId="77777777" w:rsidR="008C486B" w:rsidRDefault="008C486B" w:rsidP="008C486B">
            <w:pPr>
              <w:numPr>
                <w:ilvl w:val="0"/>
                <w:numId w:val="5"/>
              </w:numPr>
              <w:tabs>
                <w:tab w:val="left" w:pos="323"/>
              </w:tabs>
              <w:spacing w:after="0" w:line="240" w:lineRule="auto"/>
              <w:jc w:val="both"/>
            </w:pPr>
            <w:r>
              <w:t>Ишти уюштуруу курулуш-монтаждоо иштеринин бардык этаптарында АККнын жумушчуларынын, персоналынын жана конокторунун коопсуздугун камсыз кылууга тийиш;</w:t>
            </w:r>
          </w:p>
          <w:p w14:paraId="4ED670B1" w14:textId="7D12BE70" w:rsidR="008C486B" w:rsidRDefault="008C486B" w:rsidP="008C486B">
            <w:pPr>
              <w:numPr>
                <w:ilvl w:val="0"/>
                <w:numId w:val="5"/>
              </w:numPr>
              <w:tabs>
                <w:tab w:val="left" w:pos="323"/>
              </w:tabs>
              <w:spacing w:after="0" w:line="240" w:lineRule="auto"/>
              <w:jc w:val="both"/>
            </w:pPr>
            <w:r>
              <w:lastRenderedPageBreak/>
              <w:t>Ишти аткаруучу персоналдын жайгашкан жери жана курулуш материалдарын сактоочу жай Заказчы менен макулдашылууга тийиш;</w:t>
            </w:r>
          </w:p>
          <w:p w14:paraId="13AE0906" w14:textId="7597CB1D" w:rsidR="008C486B" w:rsidRDefault="008C486B" w:rsidP="008C486B">
            <w:pPr>
              <w:numPr>
                <w:ilvl w:val="0"/>
                <w:numId w:val="5"/>
              </w:numPr>
              <w:tabs>
                <w:tab w:val="left" w:pos="323"/>
              </w:tabs>
              <w:spacing w:after="0" w:line="240" w:lineRule="auto"/>
              <w:jc w:val="both"/>
            </w:pPr>
            <w:r>
              <w:t>Подрядчы иш аяктагандан кийин иш аянтын жоюуга, таштандыларды тазалоого жана чыгарууга, материалдарды алып чыгууга милдеттүү. Иштин жүрүшүндө пайда болгон бардык курулуш калдыктары Подрядчы тарабынан чыгарылып, колдонуудагы экологиялык мыйзамдардын талаптарына ылайык утилдештирилүүгө тийиш;</w:t>
            </w:r>
          </w:p>
          <w:p w14:paraId="169CF30A" w14:textId="26637B8A" w:rsidR="008C486B" w:rsidRDefault="008C486B" w:rsidP="008C486B">
            <w:pPr>
              <w:numPr>
                <w:ilvl w:val="0"/>
                <w:numId w:val="5"/>
              </w:numPr>
              <w:tabs>
                <w:tab w:val="left" w:pos="323"/>
              </w:tabs>
              <w:spacing w:after="0" w:line="240" w:lineRule="auto"/>
              <w:jc w:val="both"/>
            </w:pPr>
            <w:r>
              <w:t>МТК АК имаратынын ичинде бүтүрүү иштерин жүргүзүүдө Подрядчы чаңдын жана башка зыяндуу заттардын башка жайларга жайылып кетишине жол бербөөчү убактылуу тосмонун жардамы менен иш ордун персоналдан жана коноктордон обочолонтууга милдеттүү. Жабдуулардын бардык желдетүү жана технологиялык тешиктери (кондиционерлер, электр конвекторлор, радиаторлор) курулуш чаңынан корголушу керек;</w:t>
            </w:r>
          </w:p>
          <w:p w14:paraId="1E248187" w14:textId="6C0D7D6F" w:rsidR="008C486B" w:rsidRDefault="008C486B" w:rsidP="008C486B">
            <w:pPr>
              <w:numPr>
                <w:ilvl w:val="0"/>
                <w:numId w:val="5"/>
              </w:numPr>
              <w:tabs>
                <w:tab w:val="left" w:pos="323"/>
              </w:tabs>
              <w:spacing w:after="0" w:line="240" w:lineRule="auto"/>
              <w:jc w:val="both"/>
            </w:pPr>
            <w:r>
              <w:t>Оңдоодо жабыркаган «МКК» ЖАКтын бардык жабдуулары баштапкы ордуна орнотулуп, нормалдуу иштеши керек.</w:t>
            </w:r>
          </w:p>
          <w:p w14:paraId="2A988BFF" w14:textId="3566AA22" w:rsidR="002F347C" w:rsidRPr="004D234A" w:rsidRDefault="008C486B" w:rsidP="008C486B">
            <w:pPr>
              <w:numPr>
                <w:ilvl w:val="0"/>
                <w:numId w:val="5"/>
              </w:numPr>
              <w:tabs>
                <w:tab w:val="left" w:pos="323"/>
                <w:tab w:val="left" w:pos="459"/>
              </w:tabs>
              <w:spacing w:after="0" w:line="240" w:lineRule="auto"/>
              <w:jc w:val="both"/>
            </w:pPr>
            <w:r>
              <w:t>Жайды таза абалда өткөрүп берүү жана бардык таштандыларды чыгаруу.</w:t>
            </w:r>
          </w:p>
        </w:tc>
      </w:tr>
      <w:tr w:rsidR="002F347C" w:rsidRPr="004D234A" w14:paraId="0B1BDAEA" w14:textId="77777777" w:rsidTr="00535946">
        <w:trPr>
          <w:trHeight w:val="495"/>
        </w:trPr>
        <w:tc>
          <w:tcPr>
            <w:tcW w:w="2943" w:type="dxa"/>
            <w:vAlign w:val="center"/>
          </w:tcPr>
          <w:p w14:paraId="52D83660" w14:textId="5DE6B87F" w:rsidR="002F347C" w:rsidRPr="004D234A" w:rsidRDefault="002F347C" w:rsidP="002F347C">
            <w:pPr>
              <w:numPr>
                <w:ilvl w:val="0"/>
                <w:numId w:val="2"/>
              </w:numPr>
              <w:tabs>
                <w:tab w:val="left" w:pos="317"/>
              </w:tabs>
              <w:spacing w:after="0" w:line="240" w:lineRule="auto"/>
              <w:ind w:left="0" w:firstLine="0"/>
              <w:jc w:val="both"/>
            </w:pPr>
            <w:r w:rsidRPr="004D234A">
              <w:lastRenderedPageBreak/>
              <w:t xml:space="preserve"> </w:t>
            </w:r>
            <w:r w:rsidR="008C486B">
              <w:t xml:space="preserve"> </w:t>
            </w:r>
            <w:r w:rsidR="008C486B" w:rsidRPr="008C486B">
              <w:t>Эмгекти коргоо жана коопсуздук. Орт коопсуздугу</w:t>
            </w:r>
          </w:p>
        </w:tc>
        <w:tc>
          <w:tcPr>
            <w:tcW w:w="6804" w:type="dxa"/>
            <w:vAlign w:val="center"/>
          </w:tcPr>
          <w:p w14:paraId="751B37FF" w14:textId="1975CF22" w:rsidR="008C486B" w:rsidRDefault="008C486B" w:rsidP="008C486B">
            <w:pPr>
              <w:pStyle w:val="a4"/>
              <w:numPr>
                <w:ilvl w:val="0"/>
                <w:numId w:val="4"/>
              </w:numPr>
              <w:tabs>
                <w:tab w:val="left" w:pos="317"/>
              </w:tabs>
              <w:spacing w:after="0" w:line="240" w:lineRule="auto"/>
              <w:jc w:val="both"/>
            </w:pPr>
            <w:r>
              <w:t>Подрядчы өрт коопсуздугу жана ички тартип чөйрөсүндөгү колдонуудагы мыйзамдардын жана «МПК» ЖАКтын жергиликтүү ченемдик актыларынын талаптарын так аткарууга милдеттүү;</w:t>
            </w:r>
          </w:p>
          <w:p w14:paraId="304032BD" w14:textId="2C50DA6C" w:rsidR="008C486B" w:rsidRDefault="008C486B" w:rsidP="008C486B">
            <w:pPr>
              <w:numPr>
                <w:ilvl w:val="0"/>
                <w:numId w:val="4"/>
              </w:numPr>
              <w:tabs>
                <w:tab w:val="left" w:pos="317"/>
              </w:tabs>
              <w:spacing w:after="0" w:line="240" w:lineRule="auto"/>
              <w:jc w:val="both"/>
            </w:pPr>
            <w:r>
              <w:t>Курулуш-монтаждоо иштеринин жүрүшүндө электр менен жабдууну өчүрүүгө байланыштуу иштерди жүргүзүү зарыл болгон учурда, Подрядчы жогоруда көрсөтүлгөн иштердин пландалган башталышына чейин 48 сааттан кечиктирбестен Заказчынын кызыкдар кызматтары менен макулдашууга милдеттүү. аларды ишке ашыруунун мүмкүнчүлүгү, убактысы жана тартиби;</w:t>
            </w:r>
          </w:p>
          <w:p w14:paraId="29E7554D" w14:textId="0B4E9545" w:rsidR="008C486B" w:rsidRDefault="008C486B" w:rsidP="008C486B">
            <w:pPr>
              <w:numPr>
                <w:ilvl w:val="0"/>
                <w:numId w:val="4"/>
              </w:numPr>
              <w:tabs>
                <w:tab w:val="left" w:pos="317"/>
              </w:tabs>
              <w:spacing w:after="0" w:line="240" w:lineRule="auto"/>
              <w:jc w:val="both"/>
            </w:pPr>
            <w:r>
              <w:t>Иш процессинде тейлөөгө жарамдуу жана ылайыктуу шаймандарды жана жабдууларды колдонууга;</w:t>
            </w:r>
          </w:p>
          <w:p w14:paraId="2AC0403E" w14:textId="66523C98" w:rsidR="008C486B" w:rsidRDefault="008C486B" w:rsidP="008C486B">
            <w:pPr>
              <w:numPr>
                <w:ilvl w:val="0"/>
                <w:numId w:val="4"/>
              </w:numPr>
              <w:tabs>
                <w:tab w:val="left" w:pos="317"/>
              </w:tabs>
              <w:spacing w:after="0" w:line="240" w:lineRule="auto"/>
              <w:jc w:val="both"/>
            </w:pPr>
            <w:r>
              <w:t>Ишти аткарууда подрядчынын персоналы ишти коопсуз аткаруу үчүн зарыл болгон тиешелүү коргоочу кийимдер, атайын бут кийимдер жана башка жеке коргонуу каражаттары менен камсыз болушу керек;</w:t>
            </w:r>
          </w:p>
          <w:p w14:paraId="500FD99A" w14:textId="080D1903" w:rsidR="002F347C" w:rsidRPr="004D234A" w:rsidRDefault="008C486B" w:rsidP="008C486B">
            <w:pPr>
              <w:numPr>
                <w:ilvl w:val="0"/>
                <w:numId w:val="4"/>
              </w:numPr>
              <w:tabs>
                <w:tab w:val="left" w:pos="317"/>
              </w:tabs>
              <w:spacing w:after="0" w:line="240" w:lineRule="auto"/>
              <w:jc w:val="both"/>
            </w:pPr>
            <w:r>
              <w:t>Кыргыз Республикасынын колдонуудагы мыйзамдарынын талаптарына ылайык аткарылуучу ишке ден соолугуна байланыштуу карама-каршы көрсөткүчтөрү жок Подрядчынын кызматкерлерин Заказчынын объектисинде иштөөгө тартуу.</w:t>
            </w:r>
          </w:p>
        </w:tc>
      </w:tr>
      <w:tr w:rsidR="002F347C" w:rsidRPr="004D234A" w14:paraId="3FEDA2FB" w14:textId="77777777" w:rsidTr="00535946">
        <w:trPr>
          <w:trHeight w:val="495"/>
        </w:trPr>
        <w:tc>
          <w:tcPr>
            <w:tcW w:w="2943" w:type="dxa"/>
            <w:vAlign w:val="center"/>
          </w:tcPr>
          <w:p w14:paraId="46AA010C" w14:textId="45EEF527" w:rsidR="002F347C" w:rsidRPr="004D234A" w:rsidRDefault="008C486B" w:rsidP="002F347C">
            <w:pPr>
              <w:numPr>
                <w:ilvl w:val="0"/>
                <w:numId w:val="2"/>
              </w:numPr>
              <w:tabs>
                <w:tab w:val="left" w:pos="317"/>
              </w:tabs>
              <w:spacing w:after="0" w:line="240" w:lineRule="auto"/>
              <w:ind w:left="0" w:firstLine="0"/>
              <w:jc w:val="both"/>
            </w:pPr>
            <w:r w:rsidRPr="008C486B">
              <w:t>Ишти тапшыруунун жана кабыл алуунун тартиби</w:t>
            </w:r>
          </w:p>
        </w:tc>
        <w:tc>
          <w:tcPr>
            <w:tcW w:w="6804" w:type="dxa"/>
            <w:vAlign w:val="center"/>
          </w:tcPr>
          <w:p w14:paraId="65FEDB8B" w14:textId="77777777" w:rsidR="008C486B" w:rsidRDefault="008C486B" w:rsidP="008C486B">
            <w:pPr>
              <w:pStyle w:val="a4"/>
              <w:numPr>
                <w:ilvl w:val="0"/>
                <w:numId w:val="6"/>
              </w:numPr>
              <w:tabs>
                <w:tab w:val="left" w:pos="317"/>
              </w:tabs>
              <w:spacing w:after="0" w:line="240" w:lineRule="auto"/>
              <w:jc w:val="both"/>
            </w:pPr>
            <w:r>
              <w:t xml:space="preserve"> </w:t>
            </w:r>
            <w:r>
              <w:t>Кабыл алуу-кабыл алуу текшерүүсүн жүргүзүүдө жашыруун иштер текшерүүгө алынат. Мурдагы жашырылган иштерди текшерүү жана Заказчы тарабынан кабыл алынгандыгы жөнүндө күбөлүктөрү жок болгон учурда кийинки иштерди жүргүзүүгө тыюу салынат, антпесе, Буюртмачы Подрядчыдан иштин кандайдыр бир бөлүгүн ачууну жана андан кийин анын эсебинен калыбына келтирүүнү талап кылууга укуктуу. Подрядчы;</w:t>
            </w:r>
          </w:p>
          <w:p w14:paraId="5B57A745" w14:textId="628A12C4" w:rsidR="008C486B" w:rsidRDefault="008C486B" w:rsidP="008C486B">
            <w:pPr>
              <w:pStyle w:val="a4"/>
              <w:numPr>
                <w:ilvl w:val="0"/>
                <w:numId w:val="6"/>
              </w:numPr>
              <w:tabs>
                <w:tab w:val="left" w:pos="317"/>
              </w:tabs>
              <w:spacing w:after="0" w:line="240" w:lineRule="auto"/>
              <w:jc w:val="both"/>
            </w:pPr>
            <w:r>
              <w:t>Участокто иштер аяктагандан кийин заказчыга жумуш башталганга чейин, иш процессинин жүрүшүндө жана оңдоо иштеринен кийин участоктун фотосүрөттөрүн берүүгө;</w:t>
            </w:r>
          </w:p>
          <w:p w14:paraId="4CB8E306" w14:textId="5913151E" w:rsidR="008C486B" w:rsidRDefault="008C486B" w:rsidP="008C486B">
            <w:pPr>
              <w:numPr>
                <w:ilvl w:val="0"/>
                <w:numId w:val="6"/>
              </w:numPr>
              <w:tabs>
                <w:tab w:val="left" w:pos="317"/>
              </w:tabs>
              <w:spacing w:after="0" w:line="240" w:lineRule="auto"/>
              <w:jc w:val="both"/>
            </w:pPr>
            <w:r>
              <w:lastRenderedPageBreak/>
              <w:t>Иш аяктагандан кийин 3 жумушчу күндүн ичинде эсеп-фактураларды берүү менен иштин аяктагандыгы жөнүндө акт түзүлөт;</w:t>
            </w:r>
          </w:p>
          <w:p w14:paraId="6BEA38AA" w14:textId="706576D3" w:rsidR="008C486B" w:rsidRDefault="008C486B" w:rsidP="008C486B">
            <w:pPr>
              <w:numPr>
                <w:ilvl w:val="0"/>
                <w:numId w:val="6"/>
              </w:numPr>
              <w:tabs>
                <w:tab w:val="left" w:pos="317"/>
              </w:tabs>
              <w:spacing w:after="0" w:line="240" w:lineRule="auto"/>
              <w:jc w:val="both"/>
            </w:pPr>
            <w:r>
              <w:t>Подрядчы жумушту кабыл алуу үчүн кабыл алуу күнүнө чейин үч жумушчу күндөн кем эмес мөөнөттө Заказчыга иштин аяктагандыгы жана иштин натыйжаларын берүүгө даярдыгы жөнүндө жазуу жүзүндөгү билдирүү жөнөтөт. Бул учурда, билдирүү менен бирге ал Кардарга төмөндөгүлөрдү жөнөтөт (берет):</w:t>
            </w:r>
          </w:p>
          <w:p w14:paraId="138CC9A5" w14:textId="77777777" w:rsidR="008C486B" w:rsidRDefault="008C486B" w:rsidP="008C486B">
            <w:pPr>
              <w:tabs>
                <w:tab w:val="left" w:pos="317"/>
              </w:tabs>
              <w:spacing w:after="0" w:line="240" w:lineRule="auto"/>
              <w:ind w:left="720"/>
              <w:jc w:val="both"/>
            </w:pPr>
            <w:r>
              <w:t>1) бүткөрүлгөн иштерди кабыл алуу актылары;</w:t>
            </w:r>
          </w:p>
          <w:p w14:paraId="1B208A66" w14:textId="77777777" w:rsidR="008C486B" w:rsidRDefault="008C486B" w:rsidP="008C486B">
            <w:pPr>
              <w:tabs>
                <w:tab w:val="left" w:pos="317"/>
              </w:tabs>
              <w:spacing w:after="0" w:line="240" w:lineRule="auto"/>
              <w:ind w:left="720"/>
              <w:jc w:val="both"/>
            </w:pPr>
            <w:r>
              <w:t>2) кол коюлган жашыруун иштердин актылары;</w:t>
            </w:r>
          </w:p>
          <w:p w14:paraId="4A6A1B29" w14:textId="77777777" w:rsidR="008C486B" w:rsidRDefault="008C486B" w:rsidP="008C486B">
            <w:pPr>
              <w:tabs>
                <w:tab w:val="left" w:pos="317"/>
              </w:tabs>
              <w:spacing w:after="0" w:line="240" w:lineRule="auto"/>
              <w:ind w:left="720"/>
              <w:jc w:val="both"/>
            </w:pPr>
            <w:r>
              <w:t>3) материалдарга жана жабдууларга жеткирүү кагаздары жана (же) эсеп-фактуралар;</w:t>
            </w:r>
          </w:p>
          <w:p w14:paraId="5A105730" w14:textId="63A0BEE5" w:rsidR="002F347C" w:rsidRPr="004D234A" w:rsidRDefault="008C486B" w:rsidP="008C486B">
            <w:pPr>
              <w:tabs>
                <w:tab w:val="left" w:pos="459"/>
              </w:tabs>
              <w:spacing w:after="0" w:line="240" w:lineRule="auto"/>
              <w:ind w:left="720"/>
              <w:jc w:val="both"/>
            </w:pPr>
            <w:r>
              <w:t>4) эсеп-фактура.</w:t>
            </w:r>
          </w:p>
        </w:tc>
      </w:tr>
      <w:tr w:rsidR="002F347C" w:rsidRPr="004D234A" w14:paraId="2C2988DA" w14:textId="77777777" w:rsidTr="00535946">
        <w:trPr>
          <w:trHeight w:val="495"/>
        </w:trPr>
        <w:tc>
          <w:tcPr>
            <w:tcW w:w="2943" w:type="dxa"/>
            <w:vAlign w:val="center"/>
          </w:tcPr>
          <w:p w14:paraId="1A924928" w14:textId="518D362D" w:rsidR="002F347C" w:rsidRPr="004D234A" w:rsidRDefault="008C486B" w:rsidP="002F347C">
            <w:pPr>
              <w:numPr>
                <w:ilvl w:val="0"/>
                <w:numId w:val="2"/>
              </w:numPr>
              <w:tabs>
                <w:tab w:val="left" w:pos="317"/>
              </w:tabs>
              <w:spacing w:after="0" w:line="240" w:lineRule="auto"/>
              <w:ind w:left="0" w:firstLine="0"/>
              <w:jc w:val="both"/>
            </w:pPr>
            <w:r w:rsidRPr="008C486B">
              <w:lastRenderedPageBreak/>
              <w:t>Колдонулган курулуш материалдары</w:t>
            </w:r>
          </w:p>
        </w:tc>
        <w:tc>
          <w:tcPr>
            <w:tcW w:w="6804" w:type="dxa"/>
            <w:vAlign w:val="center"/>
          </w:tcPr>
          <w:p w14:paraId="17494FA6" w14:textId="77777777" w:rsidR="008C486B" w:rsidRDefault="008C486B" w:rsidP="008C486B">
            <w:pPr>
              <w:numPr>
                <w:ilvl w:val="0"/>
                <w:numId w:val="8"/>
              </w:numPr>
              <w:tabs>
                <w:tab w:val="left" w:pos="317"/>
              </w:tabs>
              <w:spacing w:after="0" w:line="240" w:lineRule="auto"/>
              <w:jc w:val="both"/>
            </w:pPr>
            <w:r>
              <w:t>Жабдууларды, материалдарды жана башка мүлктү сатып алуу, жеткирүү, кабыл алуу, түшүрүү, сактоо Подрядчы тарабынан жүзөгө ашырылат;</w:t>
            </w:r>
          </w:p>
          <w:p w14:paraId="2B845395" w14:textId="77777777" w:rsidR="008C486B" w:rsidRDefault="008C486B" w:rsidP="008C486B">
            <w:pPr>
              <w:numPr>
                <w:ilvl w:val="0"/>
                <w:numId w:val="8"/>
              </w:numPr>
              <w:tabs>
                <w:tab w:val="left" w:pos="317"/>
              </w:tabs>
              <w:spacing w:after="0" w:line="240" w:lineRule="auto"/>
              <w:jc w:val="both"/>
            </w:pPr>
            <w:r>
              <w:t>Ишти аткаруу үчүн колдонула турган материалдардын жана жабдуулардын сапаты шайкештик сертификаттары менен ырасталууга жана Кыргыз Республикасынын аймагында колдонууга уруксат берилүүгө тийиш;</w:t>
            </w:r>
          </w:p>
          <w:p w14:paraId="5FFA9B6D" w14:textId="3E4300D9" w:rsidR="002F347C" w:rsidRPr="004D234A" w:rsidRDefault="008C486B" w:rsidP="008C486B">
            <w:pPr>
              <w:numPr>
                <w:ilvl w:val="0"/>
                <w:numId w:val="8"/>
              </w:numPr>
              <w:tabs>
                <w:tab w:val="left" w:pos="317"/>
              </w:tabs>
              <w:spacing w:after="0" w:line="240" w:lineRule="auto"/>
              <w:jc w:val="both"/>
            </w:pPr>
            <w:r>
              <w:t>Подрядчы тарабынан сатып алынган жана курулуш процессине катышпаган курулуш материалдарынын калдыктары төлөнүүгө жатпайт. Стратегиялык резервге кирүүгө мүмкүн болгон товарларды кошпогондо.</w:t>
            </w:r>
          </w:p>
        </w:tc>
      </w:tr>
      <w:tr w:rsidR="002F347C" w:rsidRPr="004D234A" w14:paraId="684696AF" w14:textId="77777777" w:rsidTr="00535946">
        <w:trPr>
          <w:trHeight w:val="495"/>
        </w:trPr>
        <w:tc>
          <w:tcPr>
            <w:tcW w:w="2943" w:type="dxa"/>
            <w:vAlign w:val="center"/>
          </w:tcPr>
          <w:p w14:paraId="5073EE62" w14:textId="1008F030" w:rsidR="002F347C" w:rsidRPr="004D234A" w:rsidRDefault="008C486B" w:rsidP="002F347C">
            <w:pPr>
              <w:numPr>
                <w:ilvl w:val="0"/>
                <w:numId w:val="2"/>
              </w:numPr>
              <w:tabs>
                <w:tab w:val="left" w:pos="317"/>
              </w:tabs>
              <w:spacing w:after="0" w:line="240" w:lineRule="auto"/>
              <w:ind w:left="0" w:firstLine="0"/>
              <w:jc w:val="both"/>
            </w:pPr>
            <w:r w:rsidRPr="008C486B">
              <w:t>Кошумча ишке коюлуучу талаптар (иштин баштапкы көлөмүнө өзгөртүүлөр), алардын зарылдыгы иш процессинде пайда болгон.</w:t>
            </w:r>
          </w:p>
        </w:tc>
        <w:tc>
          <w:tcPr>
            <w:tcW w:w="6804" w:type="dxa"/>
            <w:vAlign w:val="center"/>
          </w:tcPr>
          <w:p w14:paraId="6AE6C3B1" w14:textId="7E473BA2" w:rsidR="008C486B" w:rsidRDefault="008C486B" w:rsidP="008C486B">
            <w:pPr>
              <w:numPr>
                <w:ilvl w:val="0"/>
                <w:numId w:val="7"/>
              </w:numPr>
              <w:tabs>
                <w:tab w:val="left" w:pos="317"/>
              </w:tabs>
              <w:spacing w:after="0" w:line="240" w:lineRule="auto"/>
              <w:jc w:val="both"/>
            </w:pPr>
            <w:r>
              <w:t>Иштин кошумча көлөмдөрүн жана (же) түрлөрүн аткаруу зарылдыгы негизги келишимге тиешелүү кошумча макулдашуу менен ырасталат;</w:t>
            </w:r>
          </w:p>
          <w:p w14:paraId="31EE49A6" w14:textId="2DCB078C" w:rsidR="008C486B" w:rsidRDefault="008C486B" w:rsidP="008C486B">
            <w:pPr>
              <w:numPr>
                <w:ilvl w:val="0"/>
                <w:numId w:val="7"/>
              </w:numPr>
              <w:tabs>
                <w:tab w:val="left" w:pos="317"/>
              </w:tabs>
              <w:spacing w:after="0" w:line="240" w:lineRule="auto"/>
              <w:jc w:val="both"/>
            </w:pPr>
            <w:r>
              <w:t>Эгерде иштин андан ары аткарылышына тоскоолдук кылган кошумча көлөмдөр жана (же) жумуштардын түрлөрү келип чыкса, Подрядчы Заказчыга мындай иштердин болгондугу жөнүндө эркин түрдө жазуу жүзүндөгү билдирүү жөнөтөт;</w:t>
            </w:r>
          </w:p>
          <w:p w14:paraId="7F68886C" w14:textId="0FF26571" w:rsidR="002F347C" w:rsidRPr="004D234A" w:rsidRDefault="008C486B" w:rsidP="008C486B">
            <w:pPr>
              <w:numPr>
                <w:ilvl w:val="0"/>
                <w:numId w:val="7"/>
              </w:numPr>
              <w:tabs>
                <w:tab w:val="left" w:pos="317"/>
              </w:tabs>
              <w:spacing w:after="0" w:line="240" w:lineRule="auto"/>
              <w:jc w:val="both"/>
            </w:pPr>
            <w:r>
              <w:t>Эгерде иштин түрлөрүн өзгөртүү, материалдарды алмаштыруу, иштин көлөмүн өзгөртүү зарылчылыгы келип чыкса, Подрядчы тиешелүү өзгөртүү боюнча техникалык чечимди даярдайт (колдонулган көлөмдөрдүн жана материалдардын корутундусу менен) жана аны Заказчы менен макулдашат. Мындай өзгөртүүлөр техникалык эксперттердин макулдугунан кийин гана киргизилет. Кардар тарабынан чечимдер.</w:t>
            </w:r>
          </w:p>
        </w:tc>
      </w:tr>
      <w:tr w:rsidR="002F347C" w:rsidRPr="004D234A" w14:paraId="64EE2884" w14:textId="77777777" w:rsidTr="00535946">
        <w:trPr>
          <w:trHeight w:val="3556"/>
        </w:trPr>
        <w:tc>
          <w:tcPr>
            <w:tcW w:w="2943" w:type="dxa"/>
            <w:vAlign w:val="center"/>
          </w:tcPr>
          <w:p w14:paraId="770FB6B9" w14:textId="77F05843" w:rsidR="002F347C" w:rsidRPr="004D234A" w:rsidRDefault="008C486B" w:rsidP="002F347C">
            <w:pPr>
              <w:numPr>
                <w:ilvl w:val="0"/>
                <w:numId w:val="2"/>
              </w:numPr>
              <w:tabs>
                <w:tab w:val="left" w:pos="317"/>
              </w:tabs>
              <w:spacing w:after="0" w:line="240" w:lineRule="auto"/>
              <w:ind w:left="0" w:firstLine="0"/>
              <w:jc w:val="both"/>
            </w:pPr>
            <w:r w:rsidRPr="008C486B">
              <w:t>Башка талаптар</w:t>
            </w:r>
          </w:p>
        </w:tc>
        <w:tc>
          <w:tcPr>
            <w:tcW w:w="6804" w:type="dxa"/>
            <w:vAlign w:val="center"/>
          </w:tcPr>
          <w:p w14:paraId="157C8626" w14:textId="1417EDC3" w:rsidR="008C486B" w:rsidRDefault="008C486B" w:rsidP="008C486B">
            <w:pPr>
              <w:numPr>
                <w:ilvl w:val="0"/>
                <w:numId w:val="11"/>
              </w:numPr>
              <w:tabs>
                <w:tab w:val="left" w:pos="323"/>
              </w:tabs>
              <w:spacing w:after="0" w:line="240" w:lineRule="auto"/>
              <w:jc w:val="both"/>
            </w:pPr>
            <w:r>
              <w:t>Ишти баштоонун алдында иштин көлөмүн жана материалдардын көлөмүн тактоо үчүн өлчөөлөр менен участокту милдеттүү түрдө текшерүү;</w:t>
            </w:r>
          </w:p>
          <w:p w14:paraId="65332C28" w14:textId="39BB6CD3" w:rsidR="008C486B" w:rsidRDefault="008C486B" w:rsidP="008C486B">
            <w:pPr>
              <w:numPr>
                <w:ilvl w:val="0"/>
                <w:numId w:val="11"/>
              </w:numPr>
              <w:tabs>
                <w:tab w:val="left" w:pos="323"/>
              </w:tabs>
              <w:spacing w:after="0" w:line="240" w:lineRule="auto"/>
              <w:jc w:val="both"/>
            </w:pPr>
            <w:r>
              <w:t>Подрядчы уюмдун жетекчиси Заказчынын объектисинде жумушту баштоонун алдында иш алып баруучу жайга келген персонал белгиленген программа боюнча жана тартипте эмгекти коргоо, өрт жана экологиялык коопсуздук боюнча таанышуу инструктажынан өтүшүн камсыз кылууга милдеттүү. сайтка кирүү кийинки каттоо;</w:t>
            </w:r>
          </w:p>
          <w:p w14:paraId="7731D7E4" w14:textId="7209865B" w:rsidR="008C486B" w:rsidRDefault="008C486B" w:rsidP="008C486B">
            <w:pPr>
              <w:numPr>
                <w:ilvl w:val="0"/>
                <w:numId w:val="11"/>
              </w:numPr>
              <w:tabs>
                <w:tab w:val="left" w:pos="323"/>
              </w:tabs>
              <w:spacing w:after="0" w:line="240" w:lineRule="auto"/>
              <w:jc w:val="both"/>
            </w:pPr>
            <w:r>
              <w:t>Иш иш күндөрү саат 9.00дөн 18.00гө чейин жүргүзүлүшү керек;</w:t>
            </w:r>
          </w:p>
          <w:p w14:paraId="67A4E98B" w14:textId="77777777" w:rsidR="008C486B" w:rsidRDefault="008C486B" w:rsidP="008C486B">
            <w:pPr>
              <w:numPr>
                <w:ilvl w:val="0"/>
                <w:numId w:val="11"/>
              </w:numPr>
              <w:tabs>
                <w:tab w:val="left" w:pos="323"/>
              </w:tabs>
              <w:spacing w:after="0" w:line="240" w:lineRule="auto"/>
              <w:jc w:val="both"/>
            </w:pPr>
            <w:r>
              <w:t>Эгерде жумуш убактысынан тышкаркы иштерди жүргүзүү зарыл болсо, подрядчы 1 жумушчу күн мурун ЖАКтын жооптуу өкүлүнө бул тууралуу билдирет;</w:t>
            </w:r>
          </w:p>
          <w:p w14:paraId="1C89938C" w14:textId="12F8A37F" w:rsidR="002F347C" w:rsidRPr="004D234A" w:rsidRDefault="008C486B" w:rsidP="008C486B">
            <w:pPr>
              <w:numPr>
                <w:ilvl w:val="0"/>
                <w:numId w:val="11"/>
              </w:numPr>
              <w:tabs>
                <w:tab w:val="left" w:pos="323"/>
              </w:tabs>
              <w:spacing w:after="0" w:line="240" w:lineRule="auto"/>
              <w:jc w:val="both"/>
            </w:pPr>
            <w:r>
              <w:t>Иш Кардардын объектисинин инженердик инфраструктурасынын (анын ичинде төшөлгөн коммуникациялардын) коопсуздугун жана эксплуатациялоону камсыз кылуучу кеңсенин иштөө шарттарында жүргүзүлөт.</w:t>
            </w:r>
          </w:p>
        </w:tc>
      </w:tr>
      <w:tr w:rsidR="002F347C" w:rsidRPr="004D234A" w14:paraId="39B10A30" w14:textId="77777777" w:rsidTr="00535946">
        <w:trPr>
          <w:trHeight w:val="645"/>
        </w:trPr>
        <w:tc>
          <w:tcPr>
            <w:tcW w:w="2943" w:type="dxa"/>
            <w:vAlign w:val="center"/>
          </w:tcPr>
          <w:p w14:paraId="1F9534CF" w14:textId="3B482627" w:rsidR="002F347C" w:rsidRPr="004D234A" w:rsidRDefault="008C486B" w:rsidP="002F347C">
            <w:pPr>
              <w:numPr>
                <w:ilvl w:val="0"/>
                <w:numId w:val="2"/>
              </w:numPr>
              <w:tabs>
                <w:tab w:val="left" w:pos="317"/>
              </w:tabs>
              <w:spacing w:after="0" w:line="240" w:lineRule="auto"/>
              <w:ind w:left="0" w:firstLine="0"/>
              <w:jc w:val="both"/>
            </w:pPr>
            <w:r w:rsidRPr="008C486B">
              <w:lastRenderedPageBreak/>
              <w:t>Тиркемелер</w:t>
            </w:r>
          </w:p>
        </w:tc>
        <w:tc>
          <w:tcPr>
            <w:tcW w:w="6804" w:type="dxa"/>
            <w:vAlign w:val="center"/>
          </w:tcPr>
          <w:p w14:paraId="3A17AF68" w14:textId="6B80F6CE" w:rsidR="002F347C" w:rsidRPr="004D234A" w:rsidRDefault="008C486B" w:rsidP="002F347C">
            <w:pPr>
              <w:numPr>
                <w:ilvl w:val="3"/>
                <w:numId w:val="1"/>
              </w:numPr>
              <w:tabs>
                <w:tab w:val="left" w:pos="323"/>
              </w:tabs>
              <w:spacing w:after="0" w:line="240" w:lineRule="auto"/>
              <w:ind w:left="323" w:hanging="284"/>
              <w:jc w:val="both"/>
            </w:pPr>
            <w:r w:rsidRPr="008C486B">
              <w:t>Курулуш жана оңдоо иштеринин көлөмдөрүнүн тизмеси, кайра курууга чейинки жана андан кийинки кабаттардын пландары, материалдарга талаптар.</w:t>
            </w:r>
          </w:p>
        </w:tc>
      </w:tr>
      <w:tr w:rsidR="002F347C" w:rsidRPr="004D234A" w14:paraId="2AD72530" w14:textId="77777777" w:rsidTr="00535946">
        <w:trPr>
          <w:trHeight w:val="912"/>
        </w:trPr>
        <w:tc>
          <w:tcPr>
            <w:tcW w:w="2943" w:type="dxa"/>
            <w:tcBorders>
              <w:top w:val="single" w:sz="4" w:space="0" w:color="auto"/>
              <w:left w:val="single" w:sz="4" w:space="0" w:color="auto"/>
              <w:bottom w:val="single" w:sz="4" w:space="0" w:color="auto"/>
              <w:right w:val="single" w:sz="4" w:space="0" w:color="auto"/>
            </w:tcBorders>
            <w:vAlign w:val="center"/>
          </w:tcPr>
          <w:p w14:paraId="57E0B25F" w14:textId="231A3BFC" w:rsidR="002F347C" w:rsidRPr="004D234A" w:rsidRDefault="008C486B" w:rsidP="002F347C">
            <w:pPr>
              <w:numPr>
                <w:ilvl w:val="0"/>
                <w:numId w:val="2"/>
              </w:numPr>
              <w:tabs>
                <w:tab w:val="left" w:pos="317"/>
              </w:tabs>
              <w:spacing w:after="0" w:line="240" w:lineRule="auto"/>
              <w:ind w:left="0" w:firstLine="0"/>
              <w:jc w:val="both"/>
            </w:pPr>
            <w:r w:rsidRPr="008C486B">
              <w:t>Иштин сапатын камсыз кылуу боюнча талаптар</w:t>
            </w:r>
          </w:p>
        </w:tc>
        <w:tc>
          <w:tcPr>
            <w:tcW w:w="6804" w:type="dxa"/>
            <w:tcBorders>
              <w:top w:val="single" w:sz="4" w:space="0" w:color="auto"/>
              <w:left w:val="single" w:sz="4" w:space="0" w:color="auto"/>
              <w:bottom w:val="single" w:sz="4" w:space="0" w:color="auto"/>
              <w:right w:val="single" w:sz="4" w:space="0" w:color="auto"/>
            </w:tcBorders>
            <w:vAlign w:val="center"/>
          </w:tcPr>
          <w:p w14:paraId="6227C5AB" w14:textId="0847A7E2" w:rsidR="002F347C" w:rsidRPr="004D234A" w:rsidRDefault="008C486B" w:rsidP="002F347C">
            <w:pPr>
              <w:numPr>
                <w:ilvl w:val="0"/>
                <w:numId w:val="13"/>
              </w:numPr>
              <w:spacing w:after="0" w:line="240" w:lineRule="auto"/>
              <w:ind w:left="323" w:hanging="284"/>
              <w:jc w:val="both"/>
            </w:pPr>
            <w:r w:rsidRPr="008C486B">
              <w:t>Аткарылган иштерге кепилдик мөөнөтү иштин натыйжаларын кабыл алуу жөнүндө акыркы актыга кол коюлган учурдан тартып 12 айды, ал эми жабдууларга жана материалдарга - аларды даярдоочунун кепилдик документтерине ылайык.</w:t>
            </w:r>
          </w:p>
        </w:tc>
      </w:tr>
      <w:tr w:rsidR="002F347C" w:rsidRPr="004D234A" w14:paraId="40084960" w14:textId="77777777" w:rsidTr="00535946">
        <w:trPr>
          <w:trHeight w:val="59"/>
        </w:trPr>
        <w:tc>
          <w:tcPr>
            <w:tcW w:w="2943" w:type="dxa"/>
            <w:tcBorders>
              <w:top w:val="single" w:sz="4" w:space="0" w:color="auto"/>
              <w:left w:val="single" w:sz="4" w:space="0" w:color="auto"/>
              <w:bottom w:val="single" w:sz="4" w:space="0" w:color="auto"/>
              <w:right w:val="single" w:sz="4" w:space="0" w:color="auto"/>
            </w:tcBorders>
            <w:vAlign w:val="center"/>
          </w:tcPr>
          <w:p w14:paraId="1ABA63C7" w14:textId="0AAF2A42" w:rsidR="002F347C" w:rsidRPr="004D234A" w:rsidRDefault="002F347C" w:rsidP="002F347C">
            <w:pPr>
              <w:numPr>
                <w:ilvl w:val="0"/>
                <w:numId w:val="2"/>
              </w:numPr>
              <w:tabs>
                <w:tab w:val="left" w:pos="317"/>
              </w:tabs>
              <w:spacing w:after="0" w:line="240" w:lineRule="auto"/>
              <w:ind w:left="284" w:hanging="284"/>
              <w:jc w:val="both"/>
            </w:pPr>
            <w:r w:rsidRPr="004D234A">
              <w:t xml:space="preserve"> </w:t>
            </w:r>
            <w:r w:rsidR="008C486B">
              <w:t xml:space="preserve"> </w:t>
            </w:r>
            <w:r w:rsidR="008C486B" w:rsidRPr="008C486B">
              <w:t>Эскертүү</w:t>
            </w:r>
          </w:p>
        </w:tc>
        <w:tc>
          <w:tcPr>
            <w:tcW w:w="6804" w:type="dxa"/>
            <w:tcBorders>
              <w:top w:val="single" w:sz="4" w:space="0" w:color="auto"/>
              <w:left w:val="single" w:sz="4" w:space="0" w:color="auto"/>
              <w:bottom w:val="single" w:sz="4" w:space="0" w:color="auto"/>
              <w:right w:val="single" w:sz="4" w:space="0" w:color="auto"/>
            </w:tcBorders>
            <w:vAlign w:val="center"/>
          </w:tcPr>
          <w:p w14:paraId="7B928BC0" w14:textId="26FACCB5" w:rsidR="002F347C" w:rsidRPr="004D234A" w:rsidRDefault="008C486B" w:rsidP="002F347C">
            <w:pPr>
              <w:numPr>
                <w:ilvl w:val="0"/>
                <w:numId w:val="14"/>
              </w:numPr>
              <w:spacing w:after="0" w:line="240" w:lineRule="auto"/>
              <w:ind w:left="323" w:hanging="284"/>
              <w:jc w:val="both"/>
            </w:pPr>
            <w:r w:rsidRPr="008C486B">
              <w:t>Келишим түзүлгөндөн кийин өзгөртүүлөр жана толуктоолор киргизилиши мүмкүн.</w:t>
            </w:r>
          </w:p>
        </w:tc>
      </w:tr>
    </w:tbl>
    <w:p w14:paraId="12D29DE8" w14:textId="77777777" w:rsidR="008C486B" w:rsidRDefault="008C486B" w:rsidP="008C486B">
      <w:pPr>
        <w:spacing w:after="0" w:line="360" w:lineRule="auto"/>
        <w:jc w:val="both"/>
        <w:rPr>
          <w:bCs/>
          <w:iCs/>
          <w:sz w:val="24"/>
          <w:szCs w:val="24"/>
        </w:rPr>
      </w:pPr>
    </w:p>
    <w:p w14:paraId="1B59CCB5" w14:textId="77777777" w:rsidR="008C486B" w:rsidRDefault="008C486B" w:rsidP="008C486B">
      <w:pPr>
        <w:spacing w:after="0" w:line="360" w:lineRule="auto"/>
        <w:jc w:val="both"/>
        <w:rPr>
          <w:bCs/>
          <w:iCs/>
          <w:sz w:val="24"/>
          <w:szCs w:val="24"/>
        </w:rPr>
      </w:pPr>
    </w:p>
    <w:p w14:paraId="7547FBB0" w14:textId="50BA6FA4" w:rsidR="008C486B" w:rsidRPr="008C486B" w:rsidRDefault="008C486B" w:rsidP="008C486B">
      <w:pPr>
        <w:spacing w:after="0" w:line="360" w:lineRule="auto"/>
        <w:jc w:val="both"/>
        <w:rPr>
          <w:sz w:val="24"/>
          <w:szCs w:val="24"/>
        </w:rPr>
      </w:pPr>
      <w:r w:rsidRPr="008C486B">
        <w:rPr>
          <w:b/>
          <w:sz w:val="24"/>
          <w:szCs w:val="24"/>
        </w:rPr>
        <w:t>Квалификация жана башка талаптар:</w:t>
      </w:r>
    </w:p>
    <w:p w14:paraId="000C8D1F" w14:textId="77777777" w:rsidR="008C486B" w:rsidRPr="008C486B" w:rsidRDefault="008C486B" w:rsidP="008C486B">
      <w:pPr>
        <w:rPr>
          <w:bCs/>
          <w:iCs/>
          <w:sz w:val="24"/>
          <w:szCs w:val="24"/>
        </w:rPr>
      </w:pPr>
      <w:r w:rsidRPr="008C486B">
        <w:rPr>
          <w:bCs/>
          <w:iCs/>
          <w:sz w:val="24"/>
          <w:szCs w:val="24"/>
        </w:rPr>
        <w:t>1. Акыркы 2 жылда 2 окшош контракттын/кызматтын бар экендиги жөнүндө маалымат берүү (тастыктоочу документтерди көрсөтүү);</w:t>
      </w:r>
    </w:p>
    <w:p w14:paraId="7C8E9AF3" w14:textId="77777777" w:rsidR="008C486B" w:rsidRPr="008C486B" w:rsidRDefault="008C486B" w:rsidP="008C486B">
      <w:pPr>
        <w:rPr>
          <w:bCs/>
          <w:iCs/>
          <w:sz w:val="24"/>
          <w:szCs w:val="24"/>
        </w:rPr>
      </w:pPr>
      <w:r w:rsidRPr="008C486B">
        <w:rPr>
          <w:bCs/>
          <w:iCs/>
          <w:sz w:val="24"/>
          <w:szCs w:val="24"/>
        </w:rPr>
        <w:t>2. Курулуш-монтаждоо иштерин жүргүзүүгө лицензиялардын тиешелүү көчүрмөлөрүн берүүгө;</w:t>
      </w:r>
    </w:p>
    <w:p w14:paraId="05DB616E" w14:textId="77777777" w:rsidR="008C486B" w:rsidRPr="008C486B" w:rsidRDefault="008C486B" w:rsidP="008C486B">
      <w:pPr>
        <w:rPr>
          <w:bCs/>
          <w:iCs/>
          <w:sz w:val="24"/>
          <w:szCs w:val="24"/>
        </w:rPr>
      </w:pPr>
      <w:r w:rsidRPr="008C486B">
        <w:rPr>
          <w:bCs/>
          <w:iCs/>
          <w:sz w:val="24"/>
          <w:szCs w:val="24"/>
        </w:rPr>
        <w:t>3. Каттоо күбөлүгүнүн түпнуска сканерден өткөн көчүрмөсүн берүү;</w:t>
      </w:r>
    </w:p>
    <w:p w14:paraId="4C357188" w14:textId="77777777" w:rsidR="008C486B" w:rsidRPr="008C486B" w:rsidRDefault="008C486B" w:rsidP="008C486B">
      <w:pPr>
        <w:rPr>
          <w:bCs/>
          <w:iCs/>
          <w:sz w:val="24"/>
          <w:szCs w:val="24"/>
        </w:rPr>
      </w:pPr>
      <w:r w:rsidRPr="008C486B">
        <w:rPr>
          <w:bCs/>
          <w:iCs/>
          <w:sz w:val="24"/>
          <w:szCs w:val="24"/>
        </w:rPr>
        <w:t>4. Уставдын түп нускасынын сканерден өткөн көчүрмөсүн бериңиз;</w:t>
      </w:r>
    </w:p>
    <w:p w14:paraId="39514D91" w14:textId="77777777" w:rsidR="008C486B" w:rsidRPr="008C486B" w:rsidRDefault="008C486B" w:rsidP="008C486B">
      <w:pPr>
        <w:rPr>
          <w:bCs/>
          <w:iCs/>
          <w:sz w:val="24"/>
          <w:szCs w:val="24"/>
        </w:rPr>
      </w:pPr>
      <w:r w:rsidRPr="008C486B">
        <w:rPr>
          <w:bCs/>
          <w:iCs/>
          <w:sz w:val="24"/>
          <w:szCs w:val="24"/>
        </w:rPr>
        <w:t>5. Тааныштыгынын жоктугу жөнүндө жазуу жүзүндөгү ырастоону, ошондой эле алардын бенефициардык ээлери жөнүндө маалыматтарды берүүгө.</w:t>
      </w:r>
    </w:p>
    <w:p w14:paraId="7F19815F" w14:textId="77777777" w:rsidR="008C486B" w:rsidRPr="008C486B" w:rsidRDefault="008C486B" w:rsidP="008C486B">
      <w:pPr>
        <w:rPr>
          <w:bCs/>
          <w:iCs/>
          <w:sz w:val="24"/>
          <w:szCs w:val="24"/>
        </w:rPr>
      </w:pPr>
      <w:r w:rsidRPr="008C486B">
        <w:rPr>
          <w:bCs/>
          <w:iCs/>
          <w:sz w:val="24"/>
          <w:szCs w:val="24"/>
        </w:rPr>
        <w:t>6. Кыргыз Республикасынын Финансы министрлигине караштуу Мамлекеттик салык кызматынан салыктар жана камсыздандыруу төгүмдөрү боюнча карызынын жоктугу жөнүндө маалымкат көрсөтсүн.</w:t>
      </w:r>
    </w:p>
    <w:p w14:paraId="10852794" w14:textId="77777777" w:rsidR="008C486B" w:rsidRPr="008C486B" w:rsidRDefault="008C486B" w:rsidP="008C486B">
      <w:pPr>
        <w:rPr>
          <w:bCs/>
          <w:iCs/>
          <w:sz w:val="24"/>
          <w:szCs w:val="24"/>
        </w:rPr>
      </w:pPr>
      <w:r w:rsidRPr="008C486B">
        <w:rPr>
          <w:bCs/>
          <w:iCs/>
          <w:sz w:val="24"/>
          <w:szCs w:val="24"/>
        </w:rPr>
        <w:t>7. Көрсөтүлгөн кызматтардын жана курулуш материалдарынын баасын мүнөздөгөн коммерциялык сунушту бериңиз.</w:t>
      </w:r>
    </w:p>
    <w:p w14:paraId="271DEBDA" w14:textId="4CD8A9B0" w:rsidR="002F347C" w:rsidRPr="00636D52" w:rsidRDefault="008C486B" w:rsidP="008C486B">
      <w:pPr>
        <w:rPr>
          <w:bCs/>
          <w:iCs/>
          <w:sz w:val="24"/>
          <w:szCs w:val="24"/>
        </w:rPr>
      </w:pPr>
      <w:r w:rsidRPr="008C486B">
        <w:rPr>
          <w:bCs/>
          <w:iCs/>
          <w:sz w:val="24"/>
          <w:szCs w:val="24"/>
        </w:rPr>
        <w:t xml:space="preserve">8. </w:t>
      </w:r>
      <w:r>
        <w:rPr>
          <w:bCs/>
          <w:iCs/>
          <w:sz w:val="24"/>
          <w:szCs w:val="24"/>
        </w:rPr>
        <w:t>№</w:t>
      </w:r>
      <w:r w:rsidRPr="008C486B">
        <w:rPr>
          <w:bCs/>
          <w:iCs/>
          <w:sz w:val="24"/>
          <w:szCs w:val="24"/>
        </w:rPr>
        <w:t xml:space="preserve"> 1 жана 2 тиркемелерге ылайык толтурулган конкурстук табыштаманы жана декларацияны (подрядчы уюмдун толук ыйгарым укуктуу өкүлү кол койгон жана уюмдун бекитилген мөөрү менен) бериңиз.</w:t>
      </w:r>
    </w:p>
    <w:p w14:paraId="41EDC3AA" w14:textId="77777777" w:rsidR="002F347C" w:rsidRDefault="002F347C" w:rsidP="002F347C">
      <w:pPr>
        <w:jc w:val="center"/>
        <w:rPr>
          <w:b/>
          <w:bCs/>
        </w:rPr>
      </w:pPr>
    </w:p>
    <w:p w14:paraId="597836CF" w14:textId="77777777" w:rsidR="002F347C" w:rsidRDefault="002F347C" w:rsidP="002F347C">
      <w:pPr>
        <w:jc w:val="center"/>
        <w:rPr>
          <w:b/>
          <w:bCs/>
        </w:rPr>
      </w:pPr>
    </w:p>
    <w:p w14:paraId="73DB8C2C" w14:textId="77777777" w:rsidR="002F347C" w:rsidRDefault="002F347C" w:rsidP="002F347C">
      <w:pPr>
        <w:jc w:val="center"/>
        <w:rPr>
          <w:b/>
          <w:bCs/>
        </w:rPr>
      </w:pPr>
    </w:p>
    <w:p w14:paraId="489D602E" w14:textId="77777777" w:rsidR="002F347C" w:rsidRDefault="002F347C" w:rsidP="002F347C">
      <w:pPr>
        <w:jc w:val="center"/>
        <w:rPr>
          <w:b/>
          <w:bCs/>
        </w:rPr>
      </w:pPr>
    </w:p>
    <w:p w14:paraId="587FA9A3" w14:textId="77777777" w:rsidR="002F347C" w:rsidRDefault="002F347C" w:rsidP="002F347C">
      <w:pPr>
        <w:jc w:val="center"/>
        <w:rPr>
          <w:b/>
          <w:bCs/>
        </w:rPr>
      </w:pPr>
    </w:p>
    <w:p w14:paraId="349BC5C1" w14:textId="77777777" w:rsidR="002F347C" w:rsidRDefault="002F347C" w:rsidP="002F347C">
      <w:pPr>
        <w:jc w:val="center"/>
        <w:rPr>
          <w:b/>
          <w:bCs/>
        </w:rPr>
      </w:pPr>
    </w:p>
    <w:p w14:paraId="56FE5A66" w14:textId="77777777" w:rsidR="002F347C" w:rsidRDefault="002F347C" w:rsidP="002F347C">
      <w:pPr>
        <w:jc w:val="center"/>
        <w:rPr>
          <w:b/>
          <w:bCs/>
        </w:rPr>
      </w:pPr>
    </w:p>
    <w:p w14:paraId="76DEDA5C" w14:textId="77777777" w:rsidR="002F347C" w:rsidRDefault="002F347C" w:rsidP="002F347C">
      <w:pPr>
        <w:jc w:val="center"/>
        <w:rPr>
          <w:b/>
          <w:bCs/>
        </w:rPr>
      </w:pPr>
    </w:p>
    <w:p w14:paraId="5E6BFD6C" w14:textId="77777777" w:rsidR="002F347C" w:rsidRDefault="002F347C" w:rsidP="002F347C">
      <w:pPr>
        <w:jc w:val="center"/>
        <w:rPr>
          <w:b/>
          <w:bCs/>
        </w:rPr>
      </w:pPr>
    </w:p>
    <w:p w14:paraId="2F32A0E1" w14:textId="77777777" w:rsidR="008C486B" w:rsidRDefault="008C486B" w:rsidP="002F347C">
      <w:pPr>
        <w:jc w:val="center"/>
        <w:rPr>
          <w:b/>
          <w:bCs/>
        </w:rPr>
      </w:pPr>
    </w:p>
    <w:p w14:paraId="31F21DC5" w14:textId="77777777" w:rsidR="008C486B" w:rsidRDefault="008C486B" w:rsidP="002F347C">
      <w:pPr>
        <w:jc w:val="center"/>
        <w:rPr>
          <w:b/>
          <w:bCs/>
        </w:rPr>
      </w:pPr>
    </w:p>
    <w:p w14:paraId="4D360B00" w14:textId="77777777" w:rsidR="008C486B" w:rsidRPr="00636D52" w:rsidRDefault="008C486B" w:rsidP="008C486B">
      <w:pPr>
        <w:jc w:val="right"/>
        <w:rPr>
          <w:b/>
          <w:bCs/>
        </w:rPr>
      </w:pPr>
      <w:r w:rsidRPr="000E2716">
        <w:rPr>
          <w:rFonts w:eastAsia="Times New Roman" w:cs="Times New Roman"/>
          <w:b/>
          <w:bCs/>
          <w:kern w:val="32"/>
          <w:sz w:val="24"/>
          <w:szCs w:val="24"/>
          <w:lang w:eastAsia="ja-JP"/>
          <w14:ligatures w14:val="none"/>
        </w:rPr>
        <w:lastRenderedPageBreak/>
        <w:t>№ 1 тиркеме. Конкурстук арыз</w:t>
      </w:r>
    </w:p>
    <w:p w14:paraId="2D50E6DA" w14:textId="77777777" w:rsidR="008C486B" w:rsidRDefault="008C486B" w:rsidP="008C486B">
      <w:pPr>
        <w:jc w:val="center"/>
        <w:rPr>
          <w:b/>
          <w:bCs/>
        </w:rPr>
      </w:pPr>
      <w:r w:rsidRPr="000E2716">
        <w:rPr>
          <w:b/>
          <w:bCs/>
        </w:rPr>
        <w:t>Конкурстук колдонмо</w:t>
      </w:r>
    </w:p>
    <w:p w14:paraId="13B50999" w14:textId="77777777" w:rsidR="008C486B" w:rsidRPr="00636D52" w:rsidRDefault="008C486B" w:rsidP="008C486B">
      <w:pPr>
        <w:jc w:val="center"/>
      </w:pPr>
    </w:p>
    <w:p w14:paraId="233DE23D" w14:textId="77777777" w:rsidR="008C486B" w:rsidRDefault="008C486B" w:rsidP="008C486B">
      <w:pPr>
        <w:jc w:val="both"/>
      </w:pPr>
      <w:r>
        <w:t>Жарнама номери:</w:t>
      </w:r>
    </w:p>
    <w:p w14:paraId="181D05B8" w14:textId="77777777" w:rsidR="008C486B" w:rsidRDefault="008C486B" w:rsidP="008C486B">
      <w:pPr>
        <w:jc w:val="both"/>
      </w:pPr>
      <w:r>
        <w:t>Кимге: ЖАК "Банктар аралык процессинг борбору"</w:t>
      </w:r>
    </w:p>
    <w:p w14:paraId="2C71293B" w14:textId="77777777" w:rsidR="008C486B" w:rsidRPr="00636D52" w:rsidRDefault="008C486B" w:rsidP="008C486B">
      <w:pPr>
        <w:jc w:val="both"/>
      </w:pPr>
      <w:r w:rsidRPr="000E2716">
        <w:t>Мелдештин аталышы</w:t>
      </w:r>
      <w:r w:rsidRPr="00636D52">
        <w:t>: _____________________________________________</w:t>
      </w:r>
    </w:p>
    <w:p w14:paraId="0C47778E" w14:textId="77777777" w:rsidR="008C486B" w:rsidRDefault="008C486B" w:rsidP="008C486B">
      <w:pPr>
        <w:ind w:firstLine="720"/>
        <w:jc w:val="both"/>
      </w:pPr>
      <w:r w:rsidRPr="000E2716">
        <w:t>www.tenders.kg/www.ipc.kg сайтында жарыяланган конкурстук документтер менен таанышып чыгып, биз төмөндө кол коюучуларбыз:</w:t>
      </w:r>
      <w:r w:rsidRPr="00636D52">
        <w:t>____________(</w:t>
      </w:r>
      <w:r>
        <w:t>Аты</w:t>
      </w:r>
      <w:r w:rsidRPr="00636D52">
        <w:t xml:space="preserve">, </w:t>
      </w:r>
      <w:r>
        <w:t>СИН</w:t>
      </w:r>
      <w:r w:rsidRPr="00636D52">
        <w:t>) ____________________________</w:t>
      </w:r>
      <w:r w:rsidRPr="000E2716">
        <w:t xml:space="preserve"> атынан</w:t>
      </w:r>
    </w:p>
    <w:p w14:paraId="2CC24220" w14:textId="77777777" w:rsidR="008C486B" w:rsidRDefault="008C486B" w:rsidP="008C486B">
      <w:pPr>
        <w:ind w:firstLine="720"/>
        <w:jc w:val="both"/>
      </w:pPr>
      <w:r w:rsidRPr="00636D52">
        <w:t>__________________________________________________________________________________________________________________________________________________________</w:t>
      </w:r>
      <w:r>
        <w:t xml:space="preserve">, </w:t>
      </w:r>
      <w:r w:rsidRPr="000E2716">
        <w:t>ушул тендердик табыштаманын бир бөлүгү болгон толтурулган баа таблицасы менен тастыкталган тендердик документациянын бардык шарттарына жана талаптарына ылайык жеткирүүнү сунуштайбыз.</w:t>
      </w:r>
    </w:p>
    <w:p w14:paraId="336FA0AA" w14:textId="77777777" w:rsidR="008C486B" w:rsidRPr="00636D52" w:rsidRDefault="008C486B" w:rsidP="008C486B">
      <w:pPr>
        <w:ind w:firstLine="720"/>
        <w:jc w:val="both"/>
      </w:pPr>
      <w:r w:rsidRPr="000E2716">
        <w:t>Биз, анын ичинде жөнөкөй шериктештиктин бардык мүчөлөрү жана ушул конкурстук документацияга ылайык келишимдин кайсы бир бөлүгүнө карата субподборщиктер, катышуучунун жарамдуулугун камсыз кылуу үчүн толтурулган шарттарга ылайык бул конкурска катышууга укугубузду ырастайбыз.</w:t>
      </w:r>
      <w:r w:rsidRPr="00636D52">
        <w:tab/>
      </w:r>
      <w:r w:rsidRPr="00636D52">
        <w:tab/>
      </w:r>
      <w:r w:rsidRPr="00636D52">
        <w:tab/>
      </w:r>
      <w:r w:rsidRPr="00636D52">
        <w:tab/>
      </w:r>
      <w:r w:rsidRPr="00636D52">
        <w:tab/>
      </w:r>
      <w:r w:rsidRPr="00636D52">
        <w:tab/>
      </w:r>
      <w:r w:rsidRPr="00636D52">
        <w:tab/>
      </w:r>
    </w:p>
    <w:p w14:paraId="5C7367D5" w14:textId="77777777" w:rsidR="008C486B" w:rsidRPr="00636D52" w:rsidRDefault="008C486B" w:rsidP="008C486B">
      <w:pPr>
        <w:ind w:firstLine="720"/>
        <w:jc w:val="both"/>
      </w:pPr>
      <w:r w:rsidRPr="000E2716">
        <w:t>Эгерде биздин конкурстук өтүнмө жеңүүчү деп табылса, анда биз түзүлүп,</w:t>
      </w:r>
      <w:r w:rsidRPr="00636D52">
        <w:t xml:space="preserve"> _______________</w:t>
      </w:r>
      <w:r w:rsidRPr="000E2716">
        <w:t>электрондук почта дарегине жөнөтөбүз</w:t>
      </w:r>
    </w:p>
    <w:p w14:paraId="52633A8F" w14:textId="77777777" w:rsidR="008C486B" w:rsidRDefault="008C486B" w:rsidP="008C486B">
      <w:pPr>
        <w:jc w:val="both"/>
      </w:pPr>
      <w:r w:rsidRPr="00636D52">
        <w:t xml:space="preserve">1) </w:t>
      </w:r>
      <w:r w:rsidRPr="000E2716">
        <w:t>Конкурстук табыштамага киргизилген бардык документтердин түп нускасын берүү;</w:t>
      </w:r>
    </w:p>
    <w:p w14:paraId="43CA542B" w14:textId="77777777" w:rsidR="008C486B" w:rsidRPr="00636D52" w:rsidRDefault="008C486B" w:rsidP="008C486B">
      <w:pPr>
        <w:jc w:val="both"/>
      </w:pPr>
      <w:r w:rsidRPr="00636D52">
        <w:t xml:space="preserve">2) </w:t>
      </w:r>
      <w:r w:rsidRPr="000E2716">
        <w:t>Товарды тендердик документацияда көрсөтүлгөн мөөнөттөргө ылайык жеткирүү. Расмий келишим даярдалып, аткарылмайынча, бул тендердик табыштама сиздин кабыл алуу жөнүндө жазуу жүзүндөгү ырастооңуз жана сыйлык берүү жөнүндө билдирүүңүз менен бирге биздин ортобузда милдеттүү келишим катары кызмат кылат.</w:t>
      </w:r>
      <w:r w:rsidRPr="00636D52">
        <w:tab/>
      </w:r>
    </w:p>
    <w:p w14:paraId="440BD5C1" w14:textId="77777777" w:rsidR="008C486B" w:rsidRDefault="008C486B" w:rsidP="008C486B">
      <w:pPr>
        <w:jc w:val="both"/>
      </w:pPr>
      <w:r w:rsidRPr="000E2716">
        <w:t>Сиз эң төмөнкү бааланган сунушту же сиз алган сунуштардын бирин кабыл алууга милдеттүү эмес экениңизди түшүнөбүз.</w:t>
      </w:r>
    </w:p>
    <w:p w14:paraId="151428AE" w14:textId="77777777" w:rsidR="008C486B" w:rsidRPr="00636D52" w:rsidRDefault="008C486B" w:rsidP="008C486B">
      <w:pPr>
        <w:jc w:val="both"/>
      </w:pPr>
      <w:r w:rsidRPr="00636D52">
        <w:t>______________________________________________________________________</w:t>
      </w:r>
      <w:r w:rsidRPr="000E2716">
        <w:t xml:space="preserve"> атынан тендерге кол коюуга толук ыйгарым укуктарга ээ</w:t>
      </w:r>
    </w:p>
    <w:p w14:paraId="41694D57" w14:textId="77777777" w:rsidR="008C486B" w:rsidRPr="00636D52" w:rsidRDefault="008C486B" w:rsidP="008C486B">
      <w:pPr>
        <w:jc w:val="both"/>
      </w:pPr>
    </w:p>
    <w:p w14:paraId="7FC8C9EF" w14:textId="77777777" w:rsidR="008C486B" w:rsidRPr="00636D52" w:rsidRDefault="008C486B" w:rsidP="008C486B">
      <w:pPr>
        <w:jc w:val="both"/>
      </w:pPr>
    </w:p>
    <w:p w14:paraId="54F7D307" w14:textId="77777777" w:rsidR="008C486B" w:rsidRPr="000E2716" w:rsidRDefault="008C486B" w:rsidP="008C486B">
      <w:pPr>
        <w:jc w:val="both"/>
      </w:pPr>
      <w:r w:rsidRPr="000E2716">
        <w:t>Кызматы, колу</w:t>
      </w:r>
    </w:p>
    <w:p w14:paraId="4267A177" w14:textId="77777777" w:rsidR="008C486B" w:rsidRPr="00636D52" w:rsidRDefault="008C486B" w:rsidP="008C486B">
      <w:pPr>
        <w:jc w:val="both"/>
      </w:pPr>
      <w:r w:rsidRPr="00636D52">
        <w:t>М.П.</w:t>
      </w:r>
    </w:p>
    <w:p w14:paraId="1CAA179E" w14:textId="77777777" w:rsidR="008C486B" w:rsidRPr="00636D52" w:rsidRDefault="008C486B" w:rsidP="008C486B">
      <w:pPr>
        <w:jc w:val="both"/>
      </w:pPr>
    </w:p>
    <w:p w14:paraId="4458C384" w14:textId="77777777" w:rsidR="008C486B" w:rsidRDefault="008C486B" w:rsidP="008C486B">
      <w:pPr>
        <w:jc w:val="both"/>
      </w:pPr>
    </w:p>
    <w:p w14:paraId="1C5184DC" w14:textId="77777777" w:rsidR="008C486B" w:rsidRDefault="008C486B" w:rsidP="008C486B">
      <w:pPr>
        <w:jc w:val="both"/>
      </w:pPr>
    </w:p>
    <w:p w14:paraId="7E62A098" w14:textId="77777777" w:rsidR="008C486B" w:rsidRDefault="008C486B" w:rsidP="008C486B">
      <w:pPr>
        <w:jc w:val="both"/>
      </w:pPr>
    </w:p>
    <w:p w14:paraId="28B7DBA9" w14:textId="77777777" w:rsidR="008C486B" w:rsidRDefault="008C486B" w:rsidP="008C486B">
      <w:pPr>
        <w:jc w:val="both"/>
      </w:pPr>
    </w:p>
    <w:p w14:paraId="3072A05D" w14:textId="77777777" w:rsidR="008C486B" w:rsidRPr="00636D52" w:rsidRDefault="008C486B" w:rsidP="008C486B">
      <w:pPr>
        <w:jc w:val="both"/>
      </w:pPr>
    </w:p>
    <w:p w14:paraId="387ECB94" w14:textId="77777777" w:rsidR="008C486B" w:rsidRPr="00636D52" w:rsidRDefault="008C486B" w:rsidP="008C486B">
      <w:pPr>
        <w:jc w:val="both"/>
      </w:pPr>
    </w:p>
    <w:p w14:paraId="7354C4A7" w14:textId="77777777" w:rsidR="008C486B" w:rsidRPr="00636D52" w:rsidRDefault="008C486B" w:rsidP="008C486B">
      <w:pPr>
        <w:jc w:val="right"/>
      </w:pPr>
      <w:r w:rsidRPr="000E2716">
        <w:rPr>
          <w:b/>
          <w:bCs/>
        </w:rPr>
        <w:t>№ 2 тиркеме. Жеткирүүчүнүн сунушуна кепилдик берүүчү декларация</w:t>
      </w:r>
    </w:p>
    <w:p w14:paraId="16093D59" w14:textId="77777777" w:rsidR="008C486B" w:rsidRPr="00636D52" w:rsidRDefault="008C486B" w:rsidP="008C486B">
      <w:pPr>
        <w:jc w:val="center"/>
      </w:pPr>
      <w:r w:rsidRPr="000E2716">
        <w:rPr>
          <w:b/>
          <w:bCs/>
        </w:rPr>
        <w:t>Жеткирүүчүнүн сунушуна кепилдик берүүчү декларация</w:t>
      </w:r>
    </w:p>
    <w:p w14:paraId="7B832A6A" w14:textId="77777777" w:rsidR="008C486B" w:rsidRPr="00636D52" w:rsidRDefault="008C486B" w:rsidP="008C486B">
      <w:pPr>
        <w:jc w:val="both"/>
      </w:pPr>
      <w:r w:rsidRPr="000E2716">
        <w:t>Конкурстун номери:</w:t>
      </w:r>
      <w:r w:rsidRPr="00636D52">
        <w:t>_______________________</w:t>
      </w:r>
      <w:r w:rsidRPr="00636D52">
        <w:tab/>
      </w:r>
      <w:r w:rsidRPr="00636D52">
        <w:tab/>
      </w:r>
      <w:r w:rsidRPr="00636D52">
        <w:tab/>
      </w:r>
      <w:r w:rsidRPr="00636D52">
        <w:tab/>
      </w:r>
      <w:r w:rsidRPr="00636D52">
        <w:tab/>
      </w:r>
      <w:r w:rsidRPr="00636D52">
        <w:tab/>
      </w:r>
    </w:p>
    <w:p w14:paraId="71FF0F5A" w14:textId="77777777" w:rsidR="008C486B" w:rsidRPr="00636D52" w:rsidRDefault="008C486B" w:rsidP="008C486B">
      <w:pPr>
        <w:jc w:val="both"/>
      </w:pPr>
      <w:r w:rsidRPr="000E2716">
        <w:t>Конкурстун аталышы</w:t>
      </w:r>
      <w:r w:rsidRPr="00636D52">
        <w:t>: _____________________</w:t>
      </w:r>
    </w:p>
    <w:p w14:paraId="60FCF0CC" w14:textId="77777777" w:rsidR="008C486B" w:rsidRPr="00636D52" w:rsidRDefault="008C486B" w:rsidP="008C486B">
      <w:pPr>
        <w:jc w:val="both"/>
      </w:pPr>
      <w:r w:rsidRPr="000E2716">
        <w:t xml:space="preserve">Сынактын катышуучусу: </w:t>
      </w:r>
      <w:r>
        <w:rPr>
          <w:i/>
          <w:iCs/>
        </w:rPr>
        <w:t>аты</w:t>
      </w:r>
      <w:r w:rsidRPr="00636D52">
        <w:rPr>
          <w:i/>
          <w:iCs/>
        </w:rPr>
        <w:t xml:space="preserve">, </w:t>
      </w:r>
      <w:r>
        <w:rPr>
          <w:i/>
          <w:iCs/>
        </w:rPr>
        <w:t>С</w:t>
      </w:r>
      <w:r w:rsidRPr="00636D52">
        <w:rPr>
          <w:i/>
          <w:iCs/>
        </w:rPr>
        <w:t>ИН____________________</w:t>
      </w:r>
    </w:p>
    <w:p w14:paraId="62AE9ABF" w14:textId="77777777" w:rsidR="008C486B" w:rsidRPr="00636D52" w:rsidRDefault="008C486B" w:rsidP="008C486B">
      <w:pPr>
        <w:jc w:val="both"/>
      </w:pPr>
      <w:r w:rsidRPr="000B00B2">
        <w:t>Сатып алуучу уюм:</w:t>
      </w:r>
      <w:r>
        <w:t xml:space="preserve"> </w:t>
      </w:r>
      <w:r w:rsidRPr="00636D52">
        <w:t>«</w:t>
      </w:r>
      <w:r w:rsidRPr="000B00B2">
        <w:t xml:space="preserve">Банк </w:t>
      </w:r>
      <w:r>
        <w:t>А</w:t>
      </w:r>
      <w:r w:rsidRPr="000B00B2">
        <w:t xml:space="preserve">ралык </w:t>
      </w:r>
      <w:r>
        <w:t>П</w:t>
      </w:r>
      <w:r w:rsidRPr="000B00B2">
        <w:t xml:space="preserve">роцессинг </w:t>
      </w:r>
      <w:r>
        <w:t>Б</w:t>
      </w:r>
      <w:r w:rsidRPr="000B00B2">
        <w:t>орбор</w:t>
      </w:r>
      <w:r>
        <w:t>у</w:t>
      </w:r>
      <w:r w:rsidRPr="00636D52">
        <w:t>»</w:t>
      </w:r>
      <w:r>
        <w:t xml:space="preserve"> ЖАК</w:t>
      </w:r>
    </w:p>
    <w:p w14:paraId="5F738D04" w14:textId="77777777" w:rsidR="008C486B" w:rsidRPr="00636D52" w:rsidRDefault="008C486B" w:rsidP="008C486B">
      <w:pPr>
        <w:jc w:val="both"/>
      </w:pPr>
    </w:p>
    <w:p w14:paraId="6EF5C76A" w14:textId="77777777" w:rsidR="008C486B" w:rsidRDefault="008C486B" w:rsidP="008C486B">
      <w:pPr>
        <w:ind w:firstLine="720"/>
        <w:jc w:val="both"/>
      </w:pPr>
      <w:r w:rsidRPr="000B00B2">
        <w:t>Жогоруда айтылган Сынактын алкагында өзүбүздүн сунушубузду бергенибизди эске алып</w:t>
      </w:r>
      <w:r w:rsidRPr="00636D52">
        <w:t xml:space="preserve">, _________________________________ </w:t>
      </w:r>
      <w:r w:rsidRPr="000B00B2">
        <w:t xml:space="preserve">сатып алуу үчүн </w:t>
      </w:r>
      <w:r w:rsidRPr="00636D52">
        <w:t>(</w:t>
      </w:r>
      <w:r w:rsidRPr="000B00B2">
        <w:t>мындан ары "Жеткирип берүүчү сунушу" деп аталат).</w:t>
      </w:r>
    </w:p>
    <w:p w14:paraId="65F01C1A" w14:textId="77777777" w:rsidR="008C486B" w:rsidRPr="00636D52" w:rsidRDefault="008C486B" w:rsidP="008C486B">
      <w:pPr>
        <w:ind w:firstLine="720"/>
        <w:jc w:val="both"/>
      </w:pPr>
      <w:r w:rsidRPr="000B00B2">
        <w:t>Ушуну менен Катышуучу Сатып алуучу уюмдун алдында төмөнкү милдеттенмелерди кабыл алганы жалпыга маалымдалат:</w:t>
      </w:r>
    </w:p>
    <w:p w14:paraId="4772EF2E" w14:textId="77777777" w:rsidR="008C486B" w:rsidRDefault="008C486B" w:rsidP="008C486B">
      <w:pPr>
        <w:spacing w:after="0" w:line="240" w:lineRule="auto"/>
        <w:jc w:val="both"/>
      </w:pPr>
      <w:r>
        <w:t>а) Катышуучу өзүнүн азыркы сунушун ал ачылгандан кийин жана Жеткирүүчүнүн Сунушта Катышуучу белгилеген колдонуу мөөнөтү аяктаганга чейин кайтарып албайт же өзгөртпөйт;</w:t>
      </w:r>
    </w:p>
    <w:p w14:paraId="1F4E9A78" w14:textId="77777777" w:rsidR="008C486B" w:rsidRDefault="008C486B" w:rsidP="008C486B">
      <w:pPr>
        <w:spacing w:after="0" w:line="240" w:lineRule="auto"/>
        <w:jc w:val="both"/>
      </w:pPr>
      <w:r>
        <w:t>б) Тендердин Катышуучусу, эгерде ал Сынактын жеңүүчүсү деп аныкталса, сунушка ылайык Келишимге кол коет;</w:t>
      </w:r>
    </w:p>
    <w:p w14:paraId="2588B082" w14:textId="77777777" w:rsidR="008C486B" w:rsidRDefault="008C486B" w:rsidP="008C486B">
      <w:pPr>
        <w:spacing w:after="0" w:line="240" w:lineRule="auto"/>
        <w:jc w:val="both"/>
      </w:pPr>
      <w:r>
        <w:t>в) Эгерде Сынактын шарттарында талап кылынса, Конкурстун Катышуучусу конкурстук документацияга ылайык Контракттын аткарылышын камсыз кылууну камсыз кылат;</w:t>
      </w:r>
    </w:p>
    <w:p w14:paraId="07E82693" w14:textId="77777777" w:rsidR="008C486B" w:rsidRPr="00636D52" w:rsidRDefault="008C486B" w:rsidP="008C486B">
      <w:pPr>
        <w:spacing w:after="0" w:line="240" w:lineRule="auto"/>
        <w:jc w:val="both"/>
      </w:pPr>
    </w:p>
    <w:p w14:paraId="701C837B" w14:textId="77777777" w:rsidR="008C486B" w:rsidRDefault="008C486B" w:rsidP="008C486B">
      <w:pPr>
        <w:jc w:val="both"/>
      </w:pPr>
      <w:r w:rsidRPr="000B00B2">
        <w:t>Бул милдеттенмелердин бири аткарылбаган учурда Сатып алуучу уюм Катышуучуну “Ишенимсиз (адилетсиз) берүүчүлөрдүн (подрядчылардын) маалыматтар базасына” киргизүүнү демилгелей тургандыгы тастыкталат.</w:t>
      </w:r>
    </w:p>
    <w:p w14:paraId="10ECFABA" w14:textId="77777777" w:rsidR="008C486B" w:rsidRPr="00636D52" w:rsidRDefault="008C486B" w:rsidP="008C486B">
      <w:pPr>
        <w:jc w:val="both"/>
      </w:pPr>
      <w:r w:rsidRPr="00636D52">
        <w:tab/>
      </w:r>
      <w:r w:rsidRPr="000B00B2">
        <w:t>Бул декларация сунуштун мөөнөтү аяктаганга чейин күчүндө болот.</w:t>
      </w:r>
      <w:r w:rsidRPr="00636D52">
        <w:t xml:space="preserve"> </w:t>
      </w:r>
    </w:p>
    <w:p w14:paraId="6E5B5A8E" w14:textId="77777777" w:rsidR="008C486B" w:rsidRPr="00636D52" w:rsidRDefault="008C486B" w:rsidP="008C486B">
      <w:pPr>
        <w:jc w:val="both"/>
      </w:pPr>
    </w:p>
    <w:p w14:paraId="41ADE123" w14:textId="77777777" w:rsidR="008C486B" w:rsidRDefault="008C486B" w:rsidP="008C486B">
      <w:r w:rsidRPr="000B00B2">
        <w:t>Уюмдун жетекчиси</w:t>
      </w:r>
    </w:p>
    <w:p w14:paraId="46A2D6C1" w14:textId="77777777" w:rsidR="008C486B" w:rsidRPr="00636D52" w:rsidRDefault="008C486B" w:rsidP="008C486B">
      <w:r w:rsidRPr="000B00B2">
        <w:t xml:space="preserve">же ыйгарым укуктуу адам </w:t>
      </w:r>
      <w:r>
        <w:tab/>
      </w:r>
      <w:r>
        <w:tab/>
      </w:r>
      <w:r>
        <w:tab/>
      </w:r>
      <w:r>
        <w:tab/>
      </w:r>
      <w:r>
        <w:tab/>
      </w:r>
      <w:r>
        <w:tab/>
      </w:r>
      <w:r>
        <w:tab/>
        <w:t>Толук Аты</w:t>
      </w:r>
    </w:p>
    <w:p w14:paraId="70157830" w14:textId="77777777" w:rsidR="008C486B" w:rsidRPr="00636D52" w:rsidRDefault="008C486B" w:rsidP="008C486B"/>
    <w:p w14:paraId="02B0AD9F" w14:textId="77777777" w:rsidR="008C486B" w:rsidRPr="00636D52" w:rsidRDefault="008C486B" w:rsidP="008C486B">
      <w:r w:rsidRPr="00636D52">
        <w:t>М.П.</w:t>
      </w:r>
    </w:p>
    <w:p w14:paraId="3964058F" w14:textId="77777777" w:rsidR="008C486B" w:rsidRDefault="008C486B" w:rsidP="002F347C">
      <w:pPr>
        <w:jc w:val="center"/>
        <w:rPr>
          <w:b/>
          <w:bCs/>
        </w:rPr>
      </w:pPr>
    </w:p>
    <w:p w14:paraId="6FE5F7C4" w14:textId="77777777" w:rsidR="002F347C" w:rsidRDefault="002F347C" w:rsidP="002F347C">
      <w:pPr>
        <w:jc w:val="center"/>
        <w:rPr>
          <w:b/>
          <w:bCs/>
        </w:rPr>
      </w:pPr>
    </w:p>
    <w:p w14:paraId="0F205D20" w14:textId="77777777" w:rsidR="002F347C" w:rsidRDefault="002F347C" w:rsidP="008C486B">
      <w:pPr>
        <w:rPr>
          <w:b/>
          <w:bCs/>
        </w:rPr>
      </w:pPr>
    </w:p>
    <w:p w14:paraId="57AFC31E" w14:textId="77777777" w:rsidR="002F347C" w:rsidRPr="00636D52" w:rsidRDefault="002F347C" w:rsidP="002F347C">
      <w:pPr>
        <w:spacing w:after="0" w:line="240" w:lineRule="auto"/>
        <w:jc w:val="both"/>
        <w:rPr>
          <w:rFonts w:cs="Times New Roman"/>
          <w:sz w:val="24"/>
          <w:szCs w:val="24"/>
        </w:rPr>
      </w:pPr>
    </w:p>
    <w:p w14:paraId="0CDD4B77" w14:textId="77777777" w:rsidR="002F347C" w:rsidRPr="00636D52" w:rsidRDefault="002F347C" w:rsidP="002F347C">
      <w:pPr>
        <w:spacing w:after="0" w:line="240" w:lineRule="auto"/>
        <w:jc w:val="both"/>
        <w:rPr>
          <w:rFonts w:cs="Times New Roman"/>
          <w:sz w:val="24"/>
          <w:szCs w:val="24"/>
        </w:rPr>
      </w:pPr>
    </w:p>
    <w:p w14:paraId="20A4DE7D" w14:textId="77777777" w:rsidR="002F347C" w:rsidRPr="00636D52" w:rsidRDefault="002F347C" w:rsidP="002F347C">
      <w:pPr>
        <w:spacing w:after="0" w:line="240" w:lineRule="auto"/>
        <w:jc w:val="both"/>
        <w:rPr>
          <w:rFonts w:cs="Times New Roman"/>
          <w:sz w:val="24"/>
          <w:szCs w:val="24"/>
        </w:rPr>
      </w:pPr>
    </w:p>
    <w:p w14:paraId="6FF8151C" w14:textId="77777777" w:rsidR="002F347C" w:rsidRPr="00636D52" w:rsidRDefault="002F347C" w:rsidP="002F347C">
      <w:pPr>
        <w:jc w:val="right"/>
        <w:rPr>
          <w:b/>
          <w:bCs/>
          <w:sz w:val="24"/>
          <w:szCs w:val="24"/>
        </w:rPr>
      </w:pPr>
    </w:p>
    <w:p w14:paraId="631359BF" w14:textId="77777777" w:rsidR="003972BC" w:rsidRDefault="003972BC"/>
    <w:sectPr w:rsidR="00397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011"/>
    <w:multiLevelType w:val="hybridMultilevel"/>
    <w:tmpl w:val="ED4899E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521AF5"/>
    <w:multiLevelType w:val="hybridMultilevel"/>
    <w:tmpl w:val="0C3482BA"/>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2" w15:restartNumberingAfterBreak="0">
    <w:nsid w:val="21A625B1"/>
    <w:multiLevelType w:val="hybridMultilevel"/>
    <w:tmpl w:val="13EEE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63464E"/>
    <w:multiLevelType w:val="hybridMultilevel"/>
    <w:tmpl w:val="F8F09576"/>
    <w:lvl w:ilvl="0" w:tplc="6EA2AA30">
      <w:start w:val="1"/>
      <w:numFmt w:val="decimal"/>
      <w:lvlText w:val="%1."/>
      <w:lvlJc w:val="left"/>
      <w:pPr>
        <w:ind w:left="1636"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4E42C4"/>
    <w:multiLevelType w:val="hybridMultilevel"/>
    <w:tmpl w:val="1D0E1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F93D52"/>
    <w:multiLevelType w:val="hybridMultilevel"/>
    <w:tmpl w:val="4364CB04"/>
    <w:lvl w:ilvl="0" w:tplc="04190011">
      <w:start w:val="1"/>
      <w:numFmt w:val="decimal"/>
      <w:lvlText w:val="%1)"/>
      <w:lvlJc w:val="left"/>
      <w:pPr>
        <w:ind w:left="897" w:hanging="360"/>
      </w:pPr>
    </w:lvl>
    <w:lvl w:ilvl="1" w:tplc="04190019">
      <w:start w:val="1"/>
      <w:numFmt w:val="lowerLetter"/>
      <w:lvlText w:val="%2."/>
      <w:lvlJc w:val="left"/>
      <w:pPr>
        <w:ind w:left="1617" w:hanging="360"/>
      </w:pPr>
    </w:lvl>
    <w:lvl w:ilvl="2" w:tplc="0419001B">
      <w:start w:val="1"/>
      <w:numFmt w:val="lowerRoman"/>
      <w:lvlText w:val="%3."/>
      <w:lvlJc w:val="right"/>
      <w:pPr>
        <w:ind w:left="2337" w:hanging="180"/>
      </w:pPr>
    </w:lvl>
    <w:lvl w:ilvl="3" w:tplc="0419000F">
      <w:start w:val="1"/>
      <w:numFmt w:val="decimal"/>
      <w:lvlText w:val="%4."/>
      <w:lvlJc w:val="left"/>
      <w:pPr>
        <w:ind w:left="3057" w:hanging="360"/>
      </w:pPr>
    </w:lvl>
    <w:lvl w:ilvl="4" w:tplc="04190019">
      <w:start w:val="1"/>
      <w:numFmt w:val="lowerLetter"/>
      <w:lvlText w:val="%5."/>
      <w:lvlJc w:val="left"/>
      <w:pPr>
        <w:ind w:left="3777" w:hanging="360"/>
      </w:pPr>
    </w:lvl>
    <w:lvl w:ilvl="5" w:tplc="0419001B">
      <w:start w:val="1"/>
      <w:numFmt w:val="lowerRoman"/>
      <w:lvlText w:val="%6."/>
      <w:lvlJc w:val="right"/>
      <w:pPr>
        <w:ind w:left="4497" w:hanging="180"/>
      </w:pPr>
    </w:lvl>
    <w:lvl w:ilvl="6" w:tplc="0419000F">
      <w:start w:val="1"/>
      <w:numFmt w:val="decimal"/>
      <w:lvlText w:val="%7."/>
      <w:lvlJc w:val="left"/>
      <w:pPr>
        <w:ind w:left="5217" w:hanging="360"/>
      </w:pPr>
    </w:lvl>
    <w:lvl w:ilvl="7" w:tplc="04190019">
      <w:start w:val="1"/>
      <w:numFmt w:val="lowerLetter"/>
      <w:lvlText w:val="%8."/>
      <w:lvlJc w:val="left"/>
      <w:pPr>
        <w:ind w:left="5937" w:hanging="360"/>
      </w:pPr>
    </w:lvl>
    <w:lvl w:ilvl="8" w:tplc="0419001B">
      <w:start w:val="1"/>
      <w:numFmt w:val="lowerRoman"/>
      <w:lvlText w:val="%9."/>
      <w:lvlJc w:val="right"/>
      <w:pPr>
        <w:ind w:left="6657" w:hanging="180"/>
      </w:pPr>
    </w:lvl>
  </w:abstractNum>
  <w:abstractNum w:abstractNumId="6" w15:restartNumberingAfterBreak="0">
    <w:nsid w:val="2A7926AA"/>
    <w:multiLevelType w:val="hybridMultilevel"/>
    <w:tmpl w:val="8B6AFD8E"/>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7" w15:restartNumberingAfterBreak="0">
    <w:nsid w:val="33395712"/>
    <w:multiLevelType w:val="hybridMultilevel"/>
    <w:tmpl w:val="1C207C14"/>
    <w:lvl w:ilvl="0" w:tplc="18060B82">
      <w:start w:val="1"/>
      <w:numFmt w:val="decimal"/>
      <w:lvlText w:val="%1."/>
      <w:lvlJc w:val="left"/>
      <w:pPr>
        <w:ind w:left="752" w:hanging="360"/>
      </w:pPr>
      <w:rPr>
        <w:rFonts w:hint="default"/>
        <w:b w:val="0"/>
        <w:i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8" w15:restartNumberingAfterBreak="0">
    <w:nsid w:val="3827628B"/>
    <w:multiLevelType w:val="hybridMultilevel"/>
    <w:tmpl w:val="07E2E072"/>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9" w15:restartNumberingAfterBreak="0">
    <w:nsid w:val="3E26721C"/>
    <w:multiLevelType w:val="hybridMultilevel"/>
    <w:tmpl w:val="B820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23C29"/>
    <w:multiLevelType w:val="hybridMultilevel"/>
    <w:tmpl w:val="4FC0C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A655F3"/>
    <w:multiLevelType w:val="hybridMultilevel"/>
    <w:tmpl w:val="D798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73BD3"/>
    <w:multiLevelType w:val="hybridMultilevel"/>
    <w:tmpl w:val="F38013E2"/>
    <w:lvl w:ilvl="0" w:tplc="332A4CF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E3843E6"/>
    <w:multiLevelType w:val="hybridMultilevel"/>
    <w:tmpl w:val="0136D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60557D"/>
    <w:multiLevelType w:val="hybridMultilevel"/>
    <w:tmpl w:val="51DAB190"/>
    <w:lvl w:ilvl="0" w:tplc="54640C52">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01261C"/>
    <w:multiLevelType w:val="hybridMultilevel"/>
    <w:tmpl w:val="551447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674382838">
    <w:abstractNumId w:val="12"/>
  </w:num>
  <w:num w:numId="2" w16cid:durableId="1013000312">
    <w:abstractNumId w:val="7"/>
  </w:num>
  <w:num w:numId="3" w16cid:durableId="1196308652">
    <w:abstractNumId w:val="11"/>
  </w:num>
  <w:num w:numId="4" w16cid:durableId="1406075031">
    <w:abstractNumId w:val="3"/>
  </w:num>
  <w:num w:numId="5" w16cid:durableId="1158574801">
    <w:abstractNumId w:val="9"/>
  </w:num>
  <w:num w:numId="6" w16cid:durableId="1953786257">
    <w:abstractNumId w:val="14"/>
  </w:num>
  <w:num w:numId="7" w16cid:durableId="928656246">
    <w:abstractNumId w:val="4"/>
  </w:num>
  <w:num w:numId="8" w16cid:durableId="2116438259">
    <w:abstractNumId w:val="10"/>
  </w:num>
  <w:num w:numId="9" w16cid:durableId="593711250">
    <w:abstractNumId w:val="5"/>
  </w:num>
  <w:num w:numId="10" w16cid:durableId="1980844452">
    <w:abstractNumId w:val="2"/>
  </w:num>
  <w:num w:numId="11" w16cid:durableId="207113545">
    <w:abstractNumId w:val="15"/>
  </w:num>
  <w:num w:numId="12" w16cid:durableId="929196828">
    <w:abstractNumId w:val="8"/>
  </w:num>
  <w:num w:numId="13" w16cid:durableId="932590773">
    <w:abstractNumId w:val="1"/>
  </w:num>
  <w:num w:numId="14" w16cid:durableId="836000951">
    <w:abstractNumId w:val="6"/>
  </w:num>
  <w:num w:numId="15" w16cid:durableId="593176021">
    <w:abstractNumId w:val="13"/>
  </w:num>
  <w:num w:numId="16" w16cid:durableId="147417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7C"/>
    <w:rsid w:val="002F347C"/>
    <w:rsid w:val="003972BC"/>
    <w:rsid w:val="004E1B0C"/>
    <w:rsid w:val="008C486B"/>
    <w:rsid w:val="00BA263B"/>
    <w:rsid w:val="00D3696F"/>
    <w:rsid w:val="00DB24BB"/>
    <w:rsid w:val="00EC1CB7"/>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600B"/>
  <w15:chartTrackingRefBased/>
  <w15:docId w15:val="{8948DEDB-19EE-4244-A8D5-8DBF98DA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47C"/>
    <w:rPr>
      <w:rFonts w:ascii="Times New Roman" w:hAnsi="Times New Roman"/>
      <w:lang w:val="ru-RU"/>
    </w:rPr>
  </w:style>
  <w:style w:type="paragraph" w:styleId="1">
    <w:name w:val="heading 1"/>
    <w:basedOn w:val="a"/>
    <w:next w:val="a"/>
    <w:link w:val="10"/>
    <w:qFormat/>
    <w:rsid w:val="002F347C"/>
    <w:pPr>
      <w:keepNext/>
      <w:spacing w:before="240" w:after="60" w:line="240" w:lineRule="auto"/>
      <w:outlineLvl w:val="0"/>
    </w:pPr>
    <w:rPr>
      <w:rFonts w:ascii="Arial" w:eastAsia="Times New Roman" w:hAnsi="Arial" w:cs="Arial"/>
      <w:b/>
      <w:bCs/>
      <w:kern w:val="32"/>
      <w:sz w:val="32"/>
      <w:szCs w:val="3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47C"/>
    <w:rPr>
      <w:rFonts w:ascii="Arial" w:eastAsia="Times New Roman" w:hAnsi="Arial" w:cs="Arial"/>
      <w:b/>
      <w:bCs/>
      <w:kern w:val="32"/>
      <w:sz w:val="32"/>
      <w:szCs w:val="32"/>
      <w:lang w:val="ru-RU" w:eastAsia="ru-RU"/>
      <w14:ligatures w14:val="none"/>
    </w:rPr>
  </w:style>
  <w:style w:type="table" w:styleId="a3">
    <w:name w:val="Table Grid"/>
    <w:basedOn w:val="a1"/>
    <w:uiPriority w:val="39"/>
    <w:rsid w:val="002F347C"/>
    <w:pPr>
      <w:spacing w:after="0" w:line="240" w:lineRule="auto"/>
    </w:pPr>
    <w:rPr>
      <w:rFonts w:ascii="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347C"/>
    <w:pPr>
      <w:ind w:left="720"/>
      <w:contextualSpacing/>
    </w:pPr>
  </w:style>
  <w:style w:type="paragraph" w:styleId="a5">
    <w:name w:val="No Spacing"/>
    <w:uiPriority w:val="1"/>
    <w:qFormat/>
    <w:rsid w:val="002F347C"/>
    <w:pPr>
      <w:spacing w:after="0" w:line="240" w:lineRule="auto"/>
    </w:pPr>
    <w:rPr>
      <w:rFonts w:ascii="Times New Roman" w:hAnsi="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2157</Words>
  <Characters>12300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Колбай Найманбаев</dc:creator>
  <cp:keywords/>
  <dc:description/>
  <cp:lastModifiedBy>Microsoft Office User</cp:lastModifiedBy>
  <cp:revision>8</cp:revision>
  <dcterms:created xsi:type="dcterms:W3CDTF">2023-11-09T11:38:00Z</dcterms:created>
  <dcterms:modified xsi:type="dcterms:W3CDTF">2024-02-05T07:05:00Z</dcterms:modified>
</cp:coreProperties>
</file>