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792B3" w14:textId="64B91066" w:rsidR="002F347C" w:rsidRDefault="00276CF0" w:rsidP="0096138C">
      <w:pPr>
        <w:spacing w:after="0" w:line="240" w:lineRule="auto"/>
        <w:jc w:val="center"/>
        <w:rPr>
          <w:rFonts w:eastAsia="Calibri"/>
          <w:b/>
          <w:sz w:val="24"/>
          <w:szCs w:val="24"/>
        </w:rPr>
      </w:pPr>
      <w:r>
        <w:rPr>
          <w:rFonts w:eastAsia="Calibri"/>
          <w:b/>
          <w:sz w:val="24"/>
          <w:szCs w:val="24"/>
        </w:rPr>
        <w:t>Техникалык тапшырма</w:t>
      </w:r>
    </w:p>
    <w:p w14:paraId="576A05B7" w14:textId="77777777" w:rsidR="005C10D3" w:rsidRPr="002F347C" w:rsidRDefault="005C10D3" w:rsidP="0096138C">
      <w:pPr>
        <w:spacing w:after="0" w:line="240" w:lineRule="auto"/>
        <w:jc w:val="center"/>
        <w:rPr>
          <w:rFonts w:eastAsia="Calibri"/>
          <w:b/>
          <w:sz w:val="24"/>
          <w:szCs w:val="24"/>
        </w:rPr>
      </w:pPr>
    </w:p>
    <w:p w14:paraId="07B5C5A1" w14:textId="77777777" w:rsidR="00276CF0" w:rsidRDefault="00276CF0" w:rsidP="00276CF0">
      <w:pPr>
        <w:pStyle w:val="ad"/>
      </w:pPr>
      <w:r>
        <w:rPr>
          <w:rStyle w:val="ae"/>
        </w:rPr>
        <w:t>Сатып алуунун аталышы:</w:t>
      </w:r>
      <w:r>
        <w:t xml:space="preserve"> Cisco C9300 коммутаторлорду сатып алуу</w:t>
      </w:r>
    </w:p>
    <w:p w14:paraId="636B5D65" w14:textId="77777777" w:rsidR="00276CF0" w:rsidRDefault="00276CF0" w:rsidP="00276CF0">
      <w:pPr>
        <w:pStyle w:val="ad"/>
      </w:pPr>
      <w:r>
        <w:rPr>
          <w:rStyle w:val="ae"/>
        </w:rPr>
        <w:t>Сатып алуунун пландалган суммасы:</w:t>
      </w:r>
      <w:r>
        <w:t xml:space="preserve"> 8 281 928,0 сом.</w:t>
      </w:r>
    </w:p>
    <w:p w14:paraId="28EAD677" w14:textId="77777777" w:rsidR="00276CF0" w:rsidRDefault="00276CF0" w:rsidP="00276CF0">
      <w:pPr>
        <w:pStyle w:val="ad"/>
      </w:pPr>
      <w:r>
        <w:rPr>
          <w:rStyle w:val="ae"/>
        </w:rPr>
        <w:t>Жеткирүү мөөнөтү:</w:t>
      </w:r>
      <w:r>
        <w:t xml:space="preserve"> 60 календардык күн.</w:t>
      </w:r>
    </w:p>
    <w:p w14:paraId="543266D9" w14:textId="77777777" w:rsidR="00276CF0" w:rsidRDefault="00276CF0" w:rsidP="00276CF0">
      <w:pPr>
        <w:pStyle w:val="ad"/>
      </w:pPr>
      <w:r>
        <w:rPr>
          <w:rStyle w:val="ae"/>
        </w:rPr>
        <w:t>Конкурстук арыздын жарактуу мөөнөтү</w:t>
      </w:r>
      <w:r>
        <w:t>: 30 күн.</w:t>
      </w:r>
    </w:p>
    <w:p w14:paraId="2CA087F2" w14:textId="77777777" w:rsidR="00276CF0" w:rsidRDefault="00276CF0" w:rsidP="00276CF0">
      <w:pPr>
        <w:pStyle w:val="ad"/>
      </w:pPr>
      <w:r>
        <w:rPr>
          <w:rStyle w:val="ae"/>
        </w:rPr>
        <w:t>Лот №1:</w:t>
      </w:r>
      <w:r>
        <w:t xml:space="preserve"> Cisco C9300 коммутаторлорду сатып алуу</w:t>
      </w:r>
    </w:p>
    <w:p w14:paraId="258C2515" w14:textId="77777777" w:rsidR="00276CF0" w:rsidRDefault="00276CF0" w:rsidP="00276CF0">
      <w:pPr>
        <w:pStyle w:val="ad"/>
      </w:pPr>
      <w:r>
        <w:rPr>
          <w:rStyle w:val="ae"/>
        </w:rPr>
        <w:t>Төлөм төлөө үчүн эсеп-фактура берилген күндөн тартып 5 жумушчу күндүн ичинде жабдууларды кабыл алуу актысы боюнча жүргүзүлөт.</w:t>
      </w:r>
    </w:p>
    <w:p w14:paraId="6D066540" w14:textId="26B8423B" w:rsidR="00E27F5F" w:rsidRPr="00276CF0" w:rsidRDefault="00276CF0" w:rsidP="00276CF0">
      <w:pPr>
        <w:pStyle w:val="ad"/>
      </w:pPr>
      <w:r>
        <w:rPr>
          <w:rStyle w:val="ae"/>
        </w:rPr>
        <w:t>ГОКЗ</w:t>
      </w:r>
      <w:r>
        <w:t> - Декларация.</w:t>
      </w:r>
    </w:p>
    <w:p w14:paraId="51F12CD3" w14:textId="51D9B06D" w:rsidR="0096138C" w:rsidRDefault="0096138C" w:rsidP="00276CF0">
      <w:pPr>
        <w:spacing w:after="0" w:line="480" w:lineRule="auto"/>
        <w:jc w:val="center"/>
        <w:rPr>
          <w:rFonts w:eastAsia="Calibri"/>
          <w:b/>
          <w:sz w:val="24"/>
          <w:szCs w:val="24"/>
        </w:rPr>
      </w:pPr>
      <w:r w:rsidRPr="00401712">
        <w:rPr>
          <w:rFonts w:eastAsia="Times New Roman" w:cs="Times New Roman"/>
          <w:b/>
          <w:kern w:val="0"/>
          <w:sz w:val="24"/>
          <w:szCs w:val="24"/>
          <w14:ligatures w14:val="none"/>
        </w:rPr>
        <w:t>Техни</w:t>
      </w:r>
      <w:r w:rsidR="00276CF0">
        <w:rPr>
          <w:rFonts w:eastAsia="Times New Roman" w:cs="Times New Roman"/>
          <w:b/>
          <w:kern w:val="0"/>
          <w:sz w:val="24"/>
          <w:szCs w:val="24"/>
          <w14:ligatures w14:val="none"/>
        </w:rPr>
        <w:t>калык</w:t>
      </w:r>
      <w:r w:rsidRPr="00401712">
        <w:rPr>
          <w:rFonts w:eastAsia="Times New Roman" w:cs="Times New Roman"/>
          <w:b/>
          <w:kern w:val="0"/>
          <w:sz w:val="24"/>
          <w:szCs w:val="24"/>
          <w14:ligatures w14:val="none"/>
        </w:rPr>
        <w:t xml:space="preserve"> </w:t>
      </w:r>
      <w:r>
        <w:rPr>
          <w:rFonts w:eastAsia="Times New Roman" w:cs="Times New Roman"/>
          <w:b/>
          <w:kern w:val="0"/>
          <w:sz w:val="24"/>
          <w:szCs w:val="24"/>
          <w14:ligatures w14:val="none"/>
        </w:rPr>
        <w:t>спецификация</w:t>
      </w:r>
      <w:r w:rsidR="00276CF0">
        <w:rPr>
          <w:rFonts w:eastAsia="Times New Roman" w:cs="Times New Roman"/>
          <w:b/>
          <w:kern w:val="0"/>
          <w:sz w:val="24"/>
          <w:szCs w:val="24"/>
          <w14:ligatures w14:val="none"/>
        </w:rPr>
        <w:t>сы</w:t>
      </w:r>
      <w:r w:rsidRPr="00401712">
        <w:rPr>
          <w:rFonts w:eastAsia="Times New Roman" w:cs="Times New Roman"/>
          <w:b/>
          <w:kern w:val="0"/>
          <w:sz w:val="24"/>
          <w:szCs w:val="24"/>
          <w14:ligatures w14:val="none"/>
        </w:rPr>
        <w:t>:</w:t>
      </w:r>
    </w:p>
    <w:tbl>
      <w:tblPr>
        <w:tblpPr w:leftFromText="180" w:rightFromText="180" w:vertAnchor="text" w:horzAnchor="margin" w:tblpY="5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098"/>
        <w:gridCol w:w="993"/>
        <w:gridCol w:w="1842"/>
      </w:tblGrid>
      <w:tr w:rsidR="003A6671" w:rsidRPr="005C10D3" w14:paraId="548BDFE2" w14:textId="0A8F0ED1" w:rsidTr="003A6671">
        <w:trPr>
          <w:trHeight w:val="271"/>
        </w:trPr>
        <w:tc>
          <w:tcPr>
            <w:tcW w:w="1701" w:type="dxa"/>
            <w:vAlign w:val="center"/>
            <w:hideMark/>
          </w:tcPr>
          <w:p w14:paraId="60606C48" w14:textId="1E77059E" w:rsidR="003A6671" w:rsidRPr="005C10D3" w:rsidRDefault="00276CF0" w:rsidP="0096138C">
            <w:pPr>
              <w:spacing w:after="0" w:line="240" w:lineRule="auto"/>
              <w:jc w:val="center"/>
              <w:rPr>
                <w:b/>
                <w:bCs/>
                <w:sz w:val="24"/>
                <w:szCs w:val="24"/>
              </w:rPr>
            </w:pPr>
            <w:r w:rsidRPr="00276CF0">
              <w:rPr>
                <w:b/>
                <w:bCs/>
                <w:sz w:val="24"/>
                <w:szCs w:val="24"/>
              </w:rPr>
              <w:t>Сатып алуу предмети</w:t>
            </w:r>
          </w:p>
        </w:tc>
        <w:tc>
          <w:tcPr>
            <w:tcW w:w="5098" w:type="dxa"/>
            <w:vAlign w:val="center"/>
          </w:tcPr>
          <w:p w14:paraId="6E26F81F" w14:textId="0DEEB443" w:rsidR="003A6671" w:rsidRPr="005C10D3" w:rsidRDefault="00276CF0" w:rsidP="0096138C">
            <w:pPr>
              <w:spacing w:after="0" w:line="240" w:lineRule="auto"/>
              <w:jc w:val="center"/>
              <w:rPr>
                <w:b/>
                <w:bCs/>
                <w:sz w:val="24"/>
                <w:szCs w:val="24"/>
              </w:rPr>
            </w:pPr>
            <w:r w:rsidRPr="00276CF0">
              <w:rPr>
                <w:b/>
                <w:bCs/>
                <w:sz w:val="24"/>
                <w:szCs w:val="24"/>
              </w:rPr>
              <w:t>Техникалык мүнөздөмөлөрү</w:t>
            </w:r>
          </w:p>
        </w:tc>
        <w:tc>
          <w:tcPr>
            <w:tcW w:w="993" w:type="dxa"/>
            <w:vAlign w:val="center"/>
          </w:tcPr>
          <w:p w14:paraId="6809A1AA" w14:textId="37E7614B" w:rsidR="003A6671" w:rsidRPr="005C10D3" w:rsidRDefault="00276CF0" w:rsidP="0096138C">
            <w:pPr>
              <w:spacing w:after="0" w:line="240" w:lineRule="auto"/>
              <w:jc w:val="center"/>
              <w:rPr>
                <w:b/>
                <w:bCs/>
                <w:sz w:val="24"/>
                <w:szCs w:val="24"/>
              </w:rPr>
            </w:pPr>
            <w:r>
              <w:rPr>
                <w:b/>
                <w:bCs/>
                <w:sz w:val="24"/>
                <w:szCs w:val="24"/>
              </w:rPr>
              <w:t>Саны</w:t>
            </w:r>
          </w:p>
        </w:tc>
        <w:tc>
          <w:tcPr>
            <w:tcW w:w="1842" w:type="dxa"/>
          </w:tcPr>
          <w:p w14:paraId="2D381D47" w14:textId="7F901DD5" w:rsidR="003A6671" w:rsidRPr="005C10D3" w:rsidRDefault="00276CF0" w:rsidP="0096138C">
            <w:pPr>
              <w:spacing w:after="0" w:line="240" w:lineRule="auto"/>
              <w:jc w:val="center"/>
              <w:rPr>
                <w:b/>
                <w:bCs/>
                <w:sz w:val="24"/>
                <w:szCs w:val="24"/>
              </w:rPr>
            </w:pPr>
            <w:r w:rsidRPr="00276CF0">
              <w:rPr>
                <w:b/>
                <w:bCs/>
                <w:sz w:val="24"/>
                <w:szCs w:val="24"/>
              </w:rPr>
              <w:t>Жалпы суммасы, сом</w:t>
            </w:r>
          </w:p>
        </w:tc>
      </w:tr>
      <w:tr w:rsidR="003A6671" w:rsidRPr="005C10D3" w14:paraId="3EFA0E45" w14:textId="5CC7ECDB" w:rsidTr="001C534F">
        <w:trPr>
          <w:trHeight w:val="2400"/>
        </w:trPr>
        <w:tc>
          <w:tcPr>
            <w:tcW w:w="1701" w:type="dxa"/>
            <w:vAlign w:val="center"/>
            <w:hideMark/>
          </w:tcPr>
          <w:p w14:paraId="1518B4E0" w14:textId="24F2FCB1" w:rsidR="003A6671" w:rsidRPr="005C10D3" w:rsidRDefault="003A6671" w:rsidP="0096138C">
            <w:pPr>
              <w:spacing w:after="0" w:line="240" w:lineRule="auto"/>
              <w:rPr>
                <w:sz w:val="24"/>
                <w:szCs w:val="24"/>
              </w:rPr>
            </w:pPr>
            <w:r w:rsidRPr="005C10D3">
              <w:rPr>
                <w:sz w:val="24"/>
                <w:szCs w:val="24"/>
              </w:rPr>
              <w:t>Коммутатор</w:t>
            </w:r>
            <w:r w:rsidR="00276CF0">
              <w:rPr>
                <w:sz w:val="24"/>
                <w:szCs w:val="24"/>
              </w:rPr>
              <w:t>лор</w:t>
            </w:r>
            <w:r w:rsidRPr="005C10D3">
              <w:rPr>
                <w:sz w:val="24"/>
                <w:szCs w:val="24"/>
              </w:rPr>
              <w:t xml:space="preserve"> </w:t>
            </w:r>
          </w:p>
        </w:tc>
        <w:tc>
          <w:tcPr>
            <w:tcW w:w="5098" w:type="dxa"/>
            <w:vAlign w:val="center"/>
          </w:tcPr>
          <w:p w14:paraId="0B1AA0DD" w14:textId="77777777" w:rsidR="00276CF0" w:rsidRPr="00276CF0" w:rsidRDefault="00276CF0" w:rsidP="00276CF0">
            <w:pPr>
              <w:spacing w:after="0" w:line="240" w:lineRule="auto"/>
              <w:rPr>
                <w:sz w:val="24"/>
                <w:szCs w:val="24"/>
              </w:rPr>
            </w:pPr>
            <w:r w:rsidRPr="00276CF0">
              <w:rPr>
                <w:sz w:val="24"/>
                <w:szCs w:val="24"/>
              </w:rPr>
              <w:t>Cisco 9300 сериясы</w:t>
            </w:r>
          </w:p>
          <w:p w14:paraId="1799EC85" w14:textId="77777777" w:rsidR="00276CF0" w:rsidRPr="00276CF0" w:rsidRDefault="00276CF0" w:rsidP="00276CF0">
            <w:pPr>
              <w:spacing w:after="0" w:line="240" w:lineRule="auto"/>
              <w:rPr>
                <w:sz w:val="24"/>
                <w:szCs w:val="24"/>
              </w:rPr>
            </w:pPr>
            <w:r w:rsidRPr="00276CF0">
              <w:rPr>
                <w:sz w:val="24"/>
                <w:szCs w:val="24"/>
              </w:rPr>
              <w:t>Которуу түрү: Башкарылган</w:t>
            </w:r>
          </w:p>
          <w:p w14:paraId="07136091" w14:textId="77777777" w:rsidR="00276CF0" w:rsidRPr="00276CF0" w:rsidRDefault="00276CF0" w:rsidP="00276CF0">
            <w:pPr>
              <w:spacing w:after="0" w:line="240" w:lineRule="auto"/>
              <w:rPr>
                <w:sz w:val="24"/>
                <w:szCs w:val="24"/>
              </w:rPr>
            </w:pPr>
            <w:r w:rsidRPr="00276CF0">
              <w:rPr>
                <w:sz w:val="24"/>
                <w:szCs w:val="24"/>
              </w:rPr>
              <w:t>Кирүү технологиясы: Ethernet</w:t>
            </w:r>
          </w:p>
          <w:p w14:paraId="0D6C61A3" w14:textId="77777777" w:rsidR="00276CF0" w:rsidRPr="00276CF0" w:rsidRDefault="00276CF0" w:rsidP="00276CF0">
            <w:pPr>
              <w:spacing w:after="0" w:line="240" w:lineRule="auto"/>
              <w:rPr>
                <w:sz w:val="24"/>
                <w:szCs w:val="24"/>
              </w:rPr>
            </w:pPr>
            <w:r w:rsidRPr="00276CF0">
              <w:rPr>
                <w:sz w:val="24"/>
                <w:szCs w:val="24"/>
              </w:rPr>
              <w:t>Туташтыргычтын түрү: RJ-45</w:t>
            </w:r>
          </w:p>
          <w:p w14:paraId="11EA5E38" w14:textId="77777777" w:rsidR="00276CF0" w:rsidRPr="00276CF0" w:rsidRDefault="00276CF0" w:rsidP="00276CF0">
            <w:pPr>
              <w:spacing w:after="0" w:line="240" w:lineRule="auto"/>
              <w:rPr>
                <w:sz w:val="24"/>
                <w:szCs w:val="24"/>
              </w:rPr>
            </w:pPr>
            <w:r w:rsidRPr="00276CF0">
              <w:rPr>
                <w:sz w:val="24"/>
                <w:szCs w:val="24"/>
              </w:rPr>
              <w:t>Кабелдин түрү: Twisted pair</w:t>
            </w:r>
          </w:p>
          <w:p w14:paraId="672D4011" w14:textId="77777777" w:rsidR="00276CF0" w:rsidRPr="00276CF0" w:rsidRDefault="00276CF0" w:rsidP="00276CF0">
            <w:pPr>
              <w:spacing w:after="0" w:line="240" w:lineRule="auto"/>
              <w:rPr>
                <w:sz w:val="24"/>
                <w:szCs w:val="24"/>
              </w:rPr>
            </w:pPr>
            <w:r w:rsidRPr="00276CF0">
              <w:rPr>
                <w:sz w:val="24"/>
                <w:szCs w:val="24"/>
              </w:rPr>
              <w:t>Ethernet портторунун саны: 48</w:t>
            </w:r>
          </w:p>
          <w:p w14:paraId="4DFFAF15" w14:textId="77777777" w:rsidR="00276CF0" w:rsidRPr="00276CF0" w:rsidRDefault="00276CF0" w:rsidP="00276CF0">
            <w:pPr>
              <w:spacing w:after="0" w:line="240" w:lineRule="auto"/>
              <w:rPr>
                <w:sz w:val="24"/>
                <w:szCs w:val="24"/>
              </w:rPr>
            </w:pPr>
            <w:r w:rsidRPr="00276CF0">
              <w:rPr>
                <w:sz w:val="24"/>
                <w:szCs w:val="24"/>
              </w:rPr>
              <w:t>Маалыматтарды өткөрүү ылдамдыгы: ар бир портто 10 Гбит/сек</w:t>
            </w:r>
          </w:p>
          <w:p w14:paraId="64EC8979" w14:textId="77777777" w:rsidR="00276CF0" w:rsidRPr="00276CF0" w:rsidRDefault="00276CF0" w:rsidP="00276CF0">
            <w:pPr>
              <w:spacing w:after="0" w:line="240" w:lineRule="auto"/>
              <w:rPr>
                <w:sz w:val="24"/>
                <w:szCs w:val="24"/>
              </w:rPr>
            </w:pPr>
            <w:r w:rsidRPr="00276CF0">
              <w:rPr>
                <w:sz w:val="24"/>
                <w:szCs w:val="24"/>
              </w:rPr>
              <w:t>VLANдардын максималдуу саны: 4096</w:t>
            </w:r>
          </w:p>
          <w:p w14:paraId="6162E6C8" w14:textId="77777777" w:rsidR="00276CF0" w:rsidRPr="00276CF0" w:rsidRDefault="00276CF0" w:rsidP="00276CF0">
            <w:pPr>
              <w:spacing w:after="0" w:line="240" w:lineRule="auto"/>
              <w:rPr>
                <w:sz w:val="24"/>
                <w:szCs w:val="24"/>
              </w:rPr>
            </w:pPr>
            <w:r w:rsidRPr="00276CF0">
              <w:rPr>
                <w:sz w:val="24"/>
                <w:szCs w:val="24"/>
              </w:rPr>
              <w:t>SNMP колдоо</w:t>
            </w:r>
          </w:p>
          <w:p w14:paraId="2A3C8237" w14:textId="77777777" w:rsidR="00276CF0" w:rsidRPr="00276CF0" w:rsidRDefault="00276CF0" w:rsidP="00276CF0">
            <w:pPr>
              <w:spacing w:after="0" w:line="240" w:lineRule="auto"/>
              <w:rPr>
                <w:sz w:val="24"/>
                <w:szCs w:val="24"/>
              </w:rPr>
            </w:pPr>
            <w:r w:rsidRPr="00276CF0">
              <w:rPr>
                <w:sz w:val="24"/>
                <w:szCs w:val="24"/>
              </w:rPr>
              <w:t>Электр кубатынын түрү: электр тармагынан</w:t>
            </w:r>
          </w:p>
          <w:p w14:paraId="6E5C3F9C" w14:textId="77777777" w:rsidR="00276CF0" w:rsidRPr="00276CF0" w:rsidRDefault="00276CF0" w:rsidP="00276CF0">
            <w:pPr>
              <w:spacing w:after="0" w:line="240" w:lineRule="auto"/>
              <w:rPr>
                <w:sz w:val="24"/>
                <w:szCs w:val="24"/>
              </w:rPr>
            </w:pPr>
            <w:r w:rsidRPr="00276CF0">
              <w:rPr>
                <w:sz w:val="24"/>
                <w:szCs w:val="24"/>
              </w:rPr>
              <w:t>Чыңалуу: 220 В</w:t>
            </w:r>
          </w:p>
          <w:p w14:paraId="64013663" w14:textId="77777777" w:rsidR="00276CF0" w:rsidRPr="00276CF0" w:rsidRDefault="00276CF0" w:rsidP="00276CF0">
            <w:pPr>
              <w:spacing w:after="0" w:line="240" w:lineRule="auto"/>
              <w:rPr>
                <w:sz w:val="24"/>
                <w:szCs w:val="24"/>
              </w:rPr>
            </w:pPr>
            <w:r w:rsidRPr="00276CF0">
              <w:rPr>
                <w:sz w:val="24"/>
                <w:szCs w:val="24"/>
              </w:rPr>
              <w:t>Стойкага орнотулган</w:t>
            </w:r>
          </w:p>
          <w:p w14:paraId="1D905167" w14:textId="77777777" w:rsidR="00276CF0" w:rsidRPr="00276CF0" w:rsidRDefault="00276CF0" w:rsidP="00276CF0">
            <w:pPr>
              <w:spacing w:after="0" w:line="240" w:lineRule="auto"/>
              <w:rPr>
                <w:sz w:val="24"/>
                <w:szCs w:val="24"/>
              </w:rPr>
            </w:pPr>
            <w:r w:rsidRPr="00276CF0">
              <w:rPr>
                <w:sz w:val="24"/>
                <w:szCs w:val="24"/>
              </w:rPr>
              <w:t>Электр энергиясы: ар бири 2 даана</w:t>
            </w:r>
          </w:p>
          <w:p w14:paraId="448FA34D" w14:textId="77777777" w:rsidR="00276CF0" w:rsidRPr="00276CF0" w:rsidRDefault="00276CF0" w:rsidP="00276CF0">
            <w:pPr>
              <w:spacing w:after="0" w:line="240" w:lineRule="auto"/>
              <w:rPr>
                <w:sz w:val="24"/>
                <w:szCs w:val="24"/>
              </w:rPr>
            </w:pPr>
            <w:r w:rsidRPr="00276CF0">
              <w:rPr>
                <w:sz w:val="24"/>
                <w:szCs w:val="24"/>
              </w:rPr>
              <w:t>Маршруттук протоколдор: OSPF, EIGRP, BGP ж.б.</w:t>
            </w:r>
          </w:p>
          <w:p w14:paraId="5578945E" w14:textId="77777777" w:rsidR="00276CF0" w:rsidRPr="00276CF0" w:rsidRDefault="00276CF0" w:rsidP="00276CF0">
            <w:pPr>
              <w:spacing w:after="0" w:line="240" w:lineRule="auto"/>
              <w:rPr>
                <w:sz w:val="24"/>
                <w:szCs w:val="24"/>
              </w:rPr>
            </w:pPr>
            <w:r w:rsidRPr="00276CF0">
              <w:rPr>
                <w:sz w:val="24"/>
                <w:szCs w:val="24"/>
              </w:rPr>
              <w:t>Лицензия: Network Advantage</w:t>
            </w:r>
          </w:p>
          <w:p w14:paraId="0DE0BA5C" w14:textId="77777777" w:rsidR="00276CF0" w:rsidRPr="00276CF0" w:rsidRDefault="00276CF0" w:rsidP="00276CF0">
            <w:pPr>
              <w:spacing w:after="0" w:line="240" w:lineRule="auto"/>
              <w:rPr>
                <w:sz w:val="24"/>
                <w:szCs w:val="24"/>
              </w:rPr>
            </w:pPr>
            <w:r w:rsidRPr="00276CF0">
              <w:rPr>
                <w:sz w:val="24"/>
                <w:szCs w:val="24"/>
              </w:rPr>
              <w:t>PoE колдоосу: талап кылынбайт</w:t>
            </w:r>
          </w:p>
          <w:p w14:paraId="6FDFABB2" w14:textId="015A1798" w:rsidR="003A6671" w:rsidRPr="005C10D3" w:rsidRDefault="00276CF0" w:rsidP="00276CF0">
            <w:pPr>
              <w:spacing w:after="0" w:line="240" w:lineRule="auto"/>
              <w:rPr>
                <w:sz w:val="24"/>
                <w:szCs w:val="24"/>
                <w:lang w:val="en-US"/>
              </w:rPr>
            </w:pPr>
            <w:r w:rsidRPr="00276CF0">
              <w:rPr>
                <w:sz w:val="24"/>
                <w:szCs w:val="24"/>
              </w:rPr>
              <w:t>Колдоо: StackWise, StackPower</w:t>
            </w:r>
          </w:p>
        </w:tc>
        <w:tc>
          <w:tcPr>
            <w:tcW w:w="993" w:type="dxa"/>
            <w:vAlign w:val="center"/>
          </w:tcPr>
          <w:p w14:paraId="1F5C9CDA" w14:textId="10EE861E" w:rsidR="003A6671" w:rsidRPr="005C10D3" w:rsidRDefault="003A6671" w:rsidP="005C10D3">
            <w:pPr>
              <w:spacing w:after="0" w:line="240" w:lineRule="auto"/>
              <w:jc w:val="center"/>
              <w:rPr>
                <w:sz w:val="24"/>
                <w:szCs w:val="24"/>
              </w:rPr>
            </w:pPr>
            <w:r w:rsidRPr="005C10D3">
              <w:rPr>
                <w:sz w:val="24"/>
                <w:szCs w:val="24"/>
              </w:rPr>
              <w:t>4</w:t>
            </w:r>
          </w:p>
        </w:tc>
        <w:tc>
          <w:tcPr>
            <w:tcW w:w="1842" w:type="dxa"/>
            <w:vAlign w:val="center"/>
          </w:tcPr>
          <w:p w14:paraId="7CD67302" w14:textId="54899229" w:rsidR="003A6671" w:rsidRPr="005C10D3" w:rsidRDefault="001C534F" w:rsidP="001C534F">
            <w:pPr>
              <w:spacing w:after="0" w:line="240" w:lineRule="auto"/>
              <w:jc w:val="center"/>
              <w:rPr>
                <w:sz w:val="24"/>
                <w:szCs w:val="24"/>
              </w:rPr>
            </w:pPr>
            <w:r>
              <w:rPr>
                <w:sz w:val="24"/>
                <w:szCs w:val="24"/>
              </w:rPr>
              <w:t>8 281 928,0</w:t>
            </w:r>
          </w:p>
        </w:tc>
      </w:tr>
      <w:tr w:rsidR="003A6671" w:rsidRPr="005C10D3" w14:paraId="2E6A9AD5" w14:textId="4A0711AE" w:rsidTr="001C534F">
        <w:trPr>
          <w:trHeight w:val="404"/>
        </w:trPr>
        <w:tc>
          <w:tcPr>
            <w:tcW w:w="1701" w:type="dxa"/>
            <w:vAlign w:val="center"/>
          </w:tcPr>
          <w:p w14:paraId="1A0233F4" w14:textId="77777777" w:rsidR="003A6671" w:rsidRPr="005C10D3" w:rsidRDefault="003A6671" w:rsidP="0096138C">
            <w:pPr>
              <w:spacing w:after="0" w:line="240" w:lineRule="auto"/>
              <w:rPr>
                <w:sz w:val="24"/>
                <w:szCs w:val="24"/>
              </w:rPr>
            </w:pPr>
          </w:p>
        </w:tc>
        <w:tc>
          <w:tcPr>
            <w:tcW w:w="5098" w:type="dxa"/>
            <w:vAlign w:val="center"/>
          </w:tcPr>
          <w:p w14:paraId="618FC4AC" w14:textId="46FBE491" w:rsidR="003A6671" w:rsidRPr="005C10D3" w:rsidRDefault="003A6671" w:rsidP="0096138C">
            <w:pPr>
              <w:spacing w:after="0" w:line="240" w:lineRule="auto"/>
              <w:rPr>
                <w:sz w:val="24"/>
                <w:szCs w:val="24"/>
              </w:rPr>
            </w:pPr>
          </w:p>
        </w:tc>
        <w:tc>
          <w:tcPr>
            <w:tcW w:w="993" w:type="dxa"/>
            <w:vAlign w:val="center"/>
          </w:tcPr>
          <w:p w14:paraId="6378DAB1" w14:textId="4ED9F12B" w:rsidR="003A6671" w:rsidRPr="005C10D3" w:rsidRDefault="003A6671" w:rsidP="0096138C">
            <w:pPr>
              <w:spacing w:after="0" w:line="240" w:lineRule="auto"/>
              <w:rPr>
                <w:sz w:val="24"/>
                <w:szCs w:val="24"/>
              </w:rPr>
            </w:pPr>
          </w:p>
        </w:tc>
        <w:tc>
          <w:tcPr>
            <w:tcW w:w="1842" w:type="dxa"/>
            <w:vAlign w:val="center"/>
          </w:tcPr>
          <w:p w14:paraId="0C3E2717" w14:textId="5F198012" w:rsidR="003A6671" w:rsidRPr="005C10D3" w:rsidRDefault="001C534F" w:rsidP="001C534F">
            <w:pPr>
              <w:spacing w:after="0" w:line="240" w:lineRule="auto"/>
              <w:jc w:val="center"/>
              <w:rPr>
                <w:sz w:val="24"/>
                <w:szCs w:val="24"/>
              </w:rPr>
            </w:pPr>
            <w:r>
              <w:rPr>
                <w:sz w:val="24"/>
                <w:szCs w:val="24"/>
              </w:rPr>
              <w:t>8 281 928,0</w:t>
            </w:r>
          </w:p>
        </w:tc>
      </w:tr>
    </w:tbl>
    <w:p w14:paraId="67B6E224" w14:textId="77777777" w:rsidR="001C534F" w:rsidRDefault="006E6BB1" w:rsidP="0096138C">
      <w:pPr>
        <w:spacing w:after="0" w:line="240" w:lineRule="auto"/>
        <w:jc w:val="both"/>
        <w:rPr>
          <w:rFonts w:eastAsia="Times New Roman" w:cs="Times New Roman"/>
          <w:b/>
          <w:kern w:val="0"/>
          <w14:ligatures w14:val="none"/>
        </w:rPr>
      </w:pPr>
      <w:r>
        <w:rPr>
          <w:rFonts w:eastAsia="Times New Roman" w:cs="Times New Roman"/>
          <w:b/>
          <w:kern w:val="0"/>
          <w14:ligatures w14:val="none"/>
        </w:rPr>
        <w:t xml:space="preserve">   </w:t>
      </w:r>
    </w:p>
    <w:p w14:paraId="32D9AD7D" w14:textId="77777777" w:rsidR="00276CF0" w:rsidRDefault="00276CF0" w:rsidP="0096138C">
      <w:pPr>
        <w:spacing w:after="0" w:line="240" w:lineRule="auto"/>
        <w:rPr>
          <w:rFonts w:eastAsia="Times New Roman" w:cs="Times New Roman"/>
          <w:b/>
          <w:color w:val="FF0000"/>
          <w:kern w:val="0"/>
          <w:sz w:val="24"/>
          <w:szCs w:val="24"/>
          <w14:ligatures w14:val="none"/>
        </w:rPr>
      </w:pPr>
      <w:r w:rsidRPr="00276CF0">
        <w:rPr>
          <w:rFonts w:eastAsia="Times New Roman" w:cs="Times New Roman"/>
          <w:b/>
          <w:color w:val="FF0000"/>
          <w:kern w:val="0"/>
          <w:sz w:val="24"/>
          <w:szCs w:val="24"/>
          <w14:ligatures w14:val="none"/>
        </w:rPr>
        <w:t>Жабдуучу кепилдик кызматын көрсөтүүгө, сапатсыз же бузук товарды Кардардын имаратында же Жабдуучунун тейлөө борборунда алмаштырууну камсыз кылууга тийиш (кепилдик кызматын көрсөтүү үчүн адистерди ташуу жана жол жүрүү боюнча бардык чыгымдар Жабдуучу тарабынан төлөнүшү керек).</w:t>
      </w:r>
    </w:p>
    <w:p w14:paraId="75F27AE3" w14:textId="77777777" w:rsidR="00276CF0" w:rsidRDefault="00276CF0" w:rsidP="0096138C">
      <w:pPr>
        <w:spacing w:after="0" w:line="240" w:lineRule="auto"/>
        <w:rPr>
          <w:rFonts w:eastAsia="Times New Roman" w:cs="Times New Roman"/>
          <w:b/>
          <w:color w:val="FF0000"/>
          <w:kern w:val="0"/>
          <w:sz w:val="24"/>
          <w:szCs w:val="24"/>
          <w14:ligatures w14:val="none"/>
        </w:rPr>
      </w:pPr>
    </w:p>
    <w:p w14:paraId="577CD493" w14:textId="77777777" w:rsidR="00276CF0" w:rsidRPr="001B02EA" w:rsidRDefault="00276CF0" w:rsidP="00276CF0">
      <w:pPr>
        <w:spacing w:after="0" w:line="276" w:lineRule="auto"/>
        <w:contextualSpacing/>
        <w:jc w:val="both"/>
      </w:pPr>
      <w:r w:rsidRPr="001B02EA">
        <w:rPr>
          <w:b/>
        </w:rPr>
        <w:t>Квалификация жана башка талаптар:</w:t>
      </w:r>
    </w:p>
    <w:p w14:paraId="6AF4005D" w14:textId="77777777" w:rsidR="00276CF0" w:rsidRPr="001B02EA" w:rsidRDefault="00276CF0" w:rsidP="00276CF0">
      <w:pPr>
        <w:spacing w:after="0" w:line="276" w:lineRule="auto"/>
        <w:jc w:val="both"/>
      </w:pPr>
      <w:r w:rsidRPr="001B02EA">
        <w:t>1. Каттоо күбөлүгүнүн түпнуска сканирленген көчүрмөсүн бериңиз.</w:t>
      </w:r>
    </w:p>
    <w:p w14:paraId="2DBEDE61" w14:textId="77777777" w:rsidR="00276CF0" w:rsidRPr="001B02EA" w:rsidRDefault="00276CF0" w:rsidP="00276CF0">
      <w:pPr>
        <w:spacing w:after="0" w:line="276" w:lineRule="auto"/>
        <w:jc w:val="both"/>
      </w:pPr>
      <w:r w:rsidRPr="001B02EA">
        <w:t>2. Түпнуска уставдын сканерленген көчүрмөсүн бериңиз.</w:t>
      </w:r>
    </w:p>
    <w:p w14:paraId="0E660CFA" w14:textId="77777777" w:rsidR="00276CF0" w:rsidRPr="001B02EA" w:rsidRDefault="00276CF0" w:rsidP="00276CF0">
      <w:pPr>
        <w:spacing w:after="0" w:line="276" w:lineRule="auto"/>
        <w:jc w:val="both"/>
      </w:pPr>
      <w:r w:rsidRPr="001B02EA">
        <w:lastRenderedPageBreak/>
        <w:t>3. Тааныштыгынын жоктугу жөнүндө жазуу жүзүндөгү ырастоону, ошондой эле алардын бенефициардык ээлери жөнүндө маалыматтарды берүүгө.</w:t>
      </w:r>
    </w:p>
    <w:p w14:paraId="7C0C8F36" w14:textId="77777777" w:rsidR="00276CF0" w:rsidRPr="001B02EA" w:rsidRDefault="00276CF0" w:rsidP="00276CF0">
      <w:pPr>
        <w:spacing w:after="0" w:line="276" w:lineRule="auto"/>
        <w:jc w:val="both"/>
      </w:pPr>
      <w:r w:rsidRPr="001B02EA">
        <w:t>4. Кыргыз Республикасынын Финансы министрлигине караштуу Мамлекеттик салык кызматынан салыктар жана камсыздандыруу төгүмдөрү боюнча карызынын жоктугу жөнүндө маалымкат көрсөтсүн.</w:t>
      </w:r>
    </w:p>
    <w:p w14:paraId="08DEF3E5" w14:textId="77777777" w:rsidR="00276CF0" w:rsidRPr="001B02EA" w:rsidRDefault="00276CF0" w:rsidP="00276CF0">
      <w:pPr>
        <w:spacing w:after="0" w:line="276" w:lineRule="auto"/>
        <w:jc w:val="both"/>
      </w:pPr>
      <w:r w:rsidRPr="001B02EA">
        <w:t>5. Көрсөтүлгөн кызматтардын баасын мүнөздөгөн коммерциялык сунушту бериңиз.</w:t>
      </w:r>
    </w:p>
    <w:p w14:paraId="6C3F539B" w14:textId="77777777" w:rsidR="00276CF0" w:rsidRPr="001B02EA" w:rsidRDefault="00276CF0" w:rsidP="00276CF0">
      <w:pPr>
        <w:spacing w:after="0" w:line="276" w:lineRule="auto"/>
        <w:jc w:val="both"/>
      </w:pPr>
      <w:r w:rsidRPr="001B02EA">
        <w:t>6. Өндүрүүчүнүн уруксат катын, лицензиясын бериңиз.</w:t>
      </w:r>
    </w:p>
    <w:p w14:paraId="54776315" w14:textId="77777777" w:rsidR="00276CF0" w:rsidRPr="001B02EA" w:rsidRDefault="00276CF0" w:rsidP="00276CF0">
      <w:pPr>
        <w:spacing w:after="0" w:line="276" w:lineRule="auto"/>
        <w:jc w:val="both"/>
      </w:pPr>
      <w:r w:rsidRPr="001B02EA">
        <w:t>7. Компаниянын Бишкек шаарында жайгашкан кеңсеси жана тейлөө борбору болушу керек (тастыктоочу катты көрсөтүү).</w:t>
      </w:r>
    </w:p>
    <w:p w14:paraId="03210D8D" w14:textId="77777777" w:rsidR="00276CF0" w:rsidRPr="001B02EA" w:rsidRDefault="00276CF0" w:rsidP="00276CF0">
      <w:pPr>
        <w:spacing w:after="0" w:line="276" w:lineRule="auto"/>
        <w:jc w:val="both"/>
      </w:pPr>
      <w:r w:rsidRPr="001B02EA">
        <w:t>8. Кадрлардын квалификациясы боюнча тастыктоочу документтерди берүү.</w:t>
      </w:r>
    </w:p>
    <w:p w14:paraId="2611836F" w14:textId="77777777" w:rsidR="00276CF0" w:rsidRPr="001B02EA" w:rsidRDefault="00276CF0" w:rsidP="00276CF0">
      <w:pPr>
        <w:spacing w:after="0" w:line="276" w:lineRule="auto"/>
        <w:jc w:val="both"/>
      </w:pPr>
      <w:r w:rsidRPr="001B02EA">
        <w:t>9. № 1 жана 2 тиркемелерге ылайык толтурулган конкурстук табыштаманы жана декларацияны (уюмдун толук ыйгарым укуктарга ээ өкүлү кол койгон жана уюмдун мөөрү менен бекитилген) бериңиз.</w:t>
      </w:r>
    </w:p>
    <w:p w14:paraId="08EC0F6C" w14:textId="77777777" w:rsidR="00276CF0" w:rsidRDefault="00276CF0" w:rsidP="00276CF0">
      <w:pPr>
        <w:spacing w:after="0" w:line="360" w:lineRule="auto"/>
        <w:jc w:val="both"/>
        <w:rPr>
          <w:sz w:val="24"/>
          <w:szCs w:val="24"/>
        </w:rPr>
      </w:pPr>
    </w:p>
    <w:p w14:paraId="2D2C14A2" w14:textId="77777777" w:rsidR="002F347C" w:rsidRDefault="002F347C" w:rsidP="0096138C">
      <w:pPr>
        <w:spacing w:after="0" w:line="240" w:lineRule="auto"/>
        <w:rPr>
          <w:b/>
          <w:bCs/>
        </w:rPr>
      </w:pPr>
    </w:p>
    <w:p w14:paraId="78D6D053" w14:textId="77777777" w:rsidR="00276CF0" w:rsidRDefault="00276CF0" w:rsidP="0096138C">
      <w:pPr>
        <w:spacing w:after="0" w:line="240" w:lineRule="auto"/>
        <w:rPr>
          <w:b/>
          <w:bCs/>
        </w:rPr>
      </w:pPr>
    </w:p>
    <w:p w14:paraId="637C0602" w14:textId="77777777" w:rsidR="00276CF0" w:rsidRDefault="00276CF0" w:rsidP="0096138C">
      <w:pPr>
        <w:spacing w:after="0" w:line="240" w:lineRule="auto"/>
        <w:rPr>
          <w:b/>
          <w:bCs/>
        </w:rPr>
      </w:pPr>
    </w:p>
    <w:p w14:paraId="0959307B" w14:textId="77777777" w:rsidR="00276CF0" w:rsidRDefault="00276CF0" w:rsidP="0096138C">
      <w:pPr>
        <w:spacing w:after="0" w:line="240" w:lineRule="auto"/>
        <w:rPr>
          <w:b/>
          <w:bCs/>
        </w:rPr>
      </w:pPr>
    </w:p>
    <w:p w14:paraId="1471DA3B" w14:textId="77777777" w:rsidR="00276CF0" w:rsidRDefault="00276CF0" w:rsidP="0096138C">
      <w:pPr>
        <w:spacing w:after="0" w:line="240" w:lineRule="auto"/>
        <w:rPr>
          <w:b/>
          <w:bCs/>
        </w:rPr>
      </w:pPr>
    </w:p>
    <w:p w14:paraId="69FF7856" w14:textId="77777777" w:rsidR="00276CF0" w:rsidRDefault="00276CF0" w:rsidP="0096138C">
      <w:pPr>
        <w:spacing w:after="0" w:line="240" w:lineRule="auto"/>
        <w:rPr>
          <w:b/>
          <w:bCs/>
        </w:rPr>
      </w:pPr>
    </w:p>
    <w:p w14:paraId="236E0F40" w14:textId="77777777" w:rsidR="00276CF0" w:rsidRDefault="00276CF0" w:rsidP="0096138C">
      <w:pPr>
        <w:spacing w:after="0" w:line="240" w:lineRule="auto"/>
        <w:rPr>
          <w:b/>
          <w:bCs/>
        </w:rPr>
      </w:pPr>
    </w:p>
    <w:p w14:paraId="076C3B35" w14:textId="77777777" w:rsidR="00276CF0" w:rsidRDefault="00276CF0" w:rsidP="0096138C">
      <w:pPr>
        <w:spacing w:after="0" w:line="240" w:lineRule="auto"/>
        <w:rPr>
          <w:b/>
          <w:bCs/>
        </w:rPr>
      </w:pPr>
    </w:p>
    <w:p w14:paraId="43BA70E6" w14:textId="77777777" w:rsidR="00276CF0" w:rsidRDefault="00276CF0" w:rsidP="0096138C">
      <w:pPr>
        <w:spacing w:after="0" w:line="240" w:lineRule="auto"/>
        <w:rPr>
          <w:b/>
          <w:bCs/>
        </w:rPr>
      </w:pPr>
    </w:p>
    <w:p w14:paraId="6119EBBE" w14:textId="77777777" w:rsidR="00276CF0" w:rsidRDefault="00276CF0" w:rsidP="0096138C">
      <w:pPr>
        <w:spacing w:after="0" w:line="240" w:lineRule="auto"/>
        <w:rPr>
          <w:b/>
          <w:bCs/>
        </w:rPr>
      </w:pPr>
    </w:p>
    <w:p w14:paraId="55654135" w14:textId="77777777" w:rsidR="00276CF0" w:rsidRDefault="00276CF0" w:rsidP="0096138C">
      <w:pPr>
        <w:spacing w:after="0" w:line="240" w:lineRule="auto"/>
        <w:rPr>
          <w:b/>
          <w:bCs/>
        </w:rPr>
      </w:pPr>
    </w:p>
    <w:p w14:paraId="564E1A98" w14:textId="77777777" w:rsidR="00276CF0" w:rsidRDefault="00276CF0" w:rsidP="0096138C">
      <w:pPr>
        <w:spacing w:after="0" w:line="240" w:lineRule="auto"/>
        <w:rPr>
          <w:b/>
          <w:bCs/>
        </w:rPr>
      </w:pPr>
    </w:p>
    <w:p w14:paraId="14B2A962" w14:textId="77777777" w:rsidR="00276CF0" w:rsidRDefault="00276CF0" w:rsidP="0096138C">
      <w:pPr>
        <w:spacing w:after="0" w:line="240" w:lineRule="auto"/>
        <w:rPr>
          <w:b/>
          <w:bCs/>
        </w:rPr>
      </w:pPr>
    </w:p>
    <w:p w14:paraId="41450A02" w14:textId="77777777" w:rsidR="00276CF0" w:rsidRDefault="00276CF0" w:rsidP="0096138C">
      <w:pPr>
        <w:spacing w:after="0" w:line="240" w:lineRule="auto"/>
        <w:rPr>
          <w:b/>
          <w:bCs/>
        </w:rPr>
      </w:pPr>
    </w:p>
    <w:p w14:paraId="111B693B" w14:textId="77777777" w:rsidR="00276CF0" w:rsidRDefault="00276CF0" w:rsidP="0096138C">
      <w:pPr>
        <w:spacing w:after="0" w:line="240" w:lineRule="auto"/>
        <w:rPr>
          <w:b/>
          <w:bCs/>
        </w:rPr>
      </w:pPr>
    </w:p>
    <w:p w14:paraId="25195FDF" w14:textId="77777777" w:rsidR="00276CF0" w:rsidRDefault="00276CF0" w:rsidP="0096138C">
      <w:pPr>
        <w:spacing w:after="0" w:line="240" w:lineRule="auto"/>
        <w:rPr>
          <w:b/>
          <w:bCs/>
        </w:rPr>
      </w:pPr>
    </w:p>
    <w:p w14:paraId="14A19933" w14:textId="77777777" w:rsidR="00276CF0" w:rsidRDefault="00276CF0" w:rsidP="0096138C">
      <w:pPr>
        <w:spacing w:after="0" w:line="240" w:lineRule="auto"/>
        <w:rPr>
          <w:b/>
          <w:bCs/>
        </w:rPr>
      </w:pPr>
    </w:p>
    <w:p w14:paraId="208A77B1" w14:textId="77777777" w:rsidR="00276CF0" w:rsidRDefault="00276CF0" w:rsidP="0096138C">
      <w:pPr>
        <w:spacing w:after="0" w:line="240" w:lineRule="auto"/>
        <w:rPr>
          <w:b/>
          <w:bCs/>
        </w:rPr>
      </w:pPr>
    </w:p>
    <w:p w14:paraId="5A110C5C" w14:textId="77777777" w:rsidR="00276CF0" w:rsidRDefault="00276CF0" w:rsidP="0096138C">
      <w:pPr>
        <w:spacing w:after="0" w:line="240" w:lineRule="auto"/>
        <w:rPr>
          <w:b/>
          <w:bCs/>
        </w:rPr>
      </w:pPr>
    </w:p>
    <w:p w14:paraId="2CE35498" w14:textId="77777777" w:rsidR="00276CF0" w:rsidRDefault="00276CF0" w:rsidP="0096138C">
      <w:pPr>
        <w:spacing w:after="0" w:line="240" w:lineRule="auto"/>
        <w:rPr>
          <w:b/>
          <w:bCs/>
        </w:rPr>
      </w:pPr>
    </w:p>
    <w:p w14:paraId="7EFD526A" w14:textId="77777777" w:rsidR="00276CF0" w:rsidRDefault="00276CF0" w:rsidP="0096138C">
      <w:pPr>
        <w:spacing w:after="0" w:line="240" w:lineRule="auto"/>
        <w:rPr>
          <w:b/>
          <w:bCs/>
        </w:rPr>
      </w:pPr>
    </w:p>
    <w:p w14:paraId="23E4336C" w14:textId="77777777" w:rsidR="00276CF0" w:rsidRDefault="00276CF0" w:rsidP="0096138C">
      <w:pPr>
        <w:spacing w:after="0" w:line="240" w:lineRule="auto"/>
        <w:rPr>
          <w:b/>
          <w:bCs/>
        </w:rPr>
      </w:pPr>
    </w:p>
    <w:p w14:paraId="7535C391" w14:textId="77777777" w:rsidR="00276CF0" w:rsidRDefault="00276CF0" w:rsidP="0096138C">
      <w:pPr>
        <w:spacing w:after="0" w:line="240" w:lineRule="auto"/>
        <w:rPr>
          <w:b/>
          <w:bCs/>
        </w:rPr>
      </w:pPr>
    </w:p>
    <w:p w14:paraId="3B57CC83" w14:textId="77777777" w:rsidR="002F347C" w:rsidRDefault="002F347C" w:rsidP="0096138C">
      <w:pPr>
        <w:spacing w:after="0" w:line="240" w:lineRule="auto"/>
        <w:rPr>
          <w:b/>
          <w:bCs/>
          <w:sz w:val="24"/>
          <w:szCs w:val="24"/>
        </w:rPr>
      </w:pPr>
    </w:p>
    <w:p w14:paraId="5175DBFE" w14:textId="77777777" w:rsidR="00572121" w:rsidRDefault="00572121" w:rsidP="0096138C">
      <w:pPr>
        <w:spacing w:after="0" w:line="240" w:lineRule="auto"/>
        <w:rPr>
          <w:b/>
          <w:bCs/>
          <w:sz w:val="24"/>
          <w:szCs w:val="24"/>
        </w:rPr>
      </w:pPr>
    </w:p>
    <w:p w14:paraId="20641D6F" w14:textId="77777777" w:rsidR="0096138C" w:rsidRDefault="0096138C" w:rsidP="0096138C">
      <w:pPr>
        <w:spacing w:after="0" w:line="240" w:lineRule="auto"/>
        <w:rPr>
          <w:b/>
          <w:bCs/>
          <w:sz w:val="24"/>
          <w:szCs w:val="24"/>
        </w:rPr>
      </w:pPr>
    </w:p>
    <w:p w14:paraId="4B4FA651" w14:textId="77777777" w:rsidR="0096138C" w:rsidRDefault="0096138C" w:rsidP="0096138C">
      <w:pPr>
        <w:spacing w:after="0" w:line="240" w:lineRule="auto"/>
        <w:rPr>
          <w:b/>
          <w:bCs/>
          <w:sz w:val="24"/>
          <w:szCs w:val="24"/>
        </w:rPr>
      </w:pPr>
    </w:p>
    <w:p w14:paraId="70CD8D03" w14:textId="77777777" w:rsidR="0096138C" w:rsidRDefault="0096138C" w:rsidP="0096138C">
      <w:pPr>
        <w:spacing w:after="0" w:line="240" w:lineRule="auto"/>
        <w:rPr>
          <w:b/>
          <w:bCs/>
          <w:sz w:val="24"/>
          <w:szCs w:val="24"/>
        </w:rPr>
      </w:pPr>
    </w:p>
    <w:p w14:paraId="718FA1C0" w14:textId="77777777" w:rsidR="0096138C" w:rsidRDefault="0096138C" w:rsidP="0096138C">
      <w:pPr>
        <w:spacing w:after="0" w:line="240" w:lineRule="auto"/>
        <w:rPr>
          <w:b/>
          <w:bCs/>
          <w:sz w:val="24"/>
          <w:szCs w:val="24"/>
        </w:rPr>
      </w:pPr>
    </w:p>
    <w:p w14:paraId="7FAE776A" w14:textId="77777777" w:rsidR="0096138C" w:rsidRDefault="0096138C" w:rsidP="0096138C">
      <w:pPr>
        <w:spacing w:after="0" w:line="240" w:lineRule="auto"/>
        <w:rPr>
          <w:b/>
          <w:bCs/>
          <w:sz w:val="24"/>
          <w:szCs w:val="24"/>
        </w:rPr>
      </w:pPr>
    </w:p>
    <w:p w14:paraId="15F73635" w14:textId="77777777" w:rsidR="0096138C" w:rsidRDefault="0096138C" w:rsidP="0096138C">
      <w:pPr>
        <w:spacing w:after="0" w:line="240" w:lineRule="auto"/>
        <w:rPr>
          <w:b/>
          <w:bCs/>
          <w:sz w:val="24"/>
          <w:szCs w:val="24"/>
        </w:rPr>
      </w:pPr>
    </w:p>
    <w:p w14:paraId="1078D4C5" w14:textId="77777777" w:rsidR="0096138C" w:rsidRDefault="0096138C" w:rsidP="0096138C">
      <w:pPr>
        <w:spacing w:after="0" w:line="240" w:lineRule="auto"/>
        <w:rPr>
          <w:b/>
          <w:bCs/>
          <w:sz w:val="24"/>
          <w:szCs w:val="24"/>
        </w:rPr>
      </w:pPr>
    </w:p>
    <w:p w14:paraId="0D6E7E79" w14:textId="77777777" w:rsidR="0096138C" w:rsidRDefault="0096138C" w:rsidP="0096138C">
      <w:pPr>
        <w:spacing w:after="0" w:line="240" w:lineRule="auto"/>
        <w:rPr>
          <w:b/>
          <w:bCs/>
          <w:sz w:val="24"/>
          <w:szCs w:val="24"/>
        </w:rPr>
      </w:pPr>
    </w:p>
    <w:p w14:paraId="2AA45843" w14:textId="77777777" w:rsidR="0096138C" w:rsidRDefault="0096138C" w:rsidP="0096138C">
      <w:pPr>
        <w:spacing w:after="0" w:line="240" w:lineRule="auto"/>
        <w:rPr>
          <w:b/>
          <w:bCs/>
          <w:sz w:val="24"/>
          <w:szCs w:val="24"/>
        </w:rPr>
      </w:pPr>
    </w:p>
    <w:p w14:paraId="50A7FD99" w14:textId="77777777" w:rsidR="0096138C" w:rsidRDefault="0096138C" w:rsidP="0096138C">
      <w:pPr>
        <w:spacing w:after="0" w:line="240" w:lineRule="auto"/>
        <w:rPr>
          <w:b/>
          <w:bCs/>
          <w:sz w:val="24"/>
          <w:szCs w:val="24"/>
        </w:rPr>
      </w:pPr>
    </w:p>
    <w:p w14:paraId="636BEFDF" w14:textId="77777777" w:rsidR="0096138C" w:rsidRDefault="0096138C" w:rsidP="0096138C">
      <w:pPr>
        <w:spacing w:after="0" w:line="240" w:lineRule="auto"/>
        <w:rPr>
          <w:b/>
          <w:bCs/>
          <w:sz w:val="24"/>
          <w:szCs w:val="24"/>
        </w:rPr>
      </w:pPr>
    </w:p>
    <w:p w14:paraId="6A038F54" w14:textId="77777777" w:rsidR="0096138C" w:rsidRDefault="0096138C" w:rsidP="0096138C">
      <w:pPr>
        <w:spacing w:after="0" w:line="240" w:lineRule="auto"/>
        <w:rPr>
          <w:b/>
          <w:bCs/>
          <w:sz w:val="24"/>
          <w:szCs w:val="24"/>
        </w:rPr>
      </w:pPr>
    </w:p>
    <w:p w14:paraId="4D80B03D" w14:textId="77777777" w:rsidR="0096138C" w:rsidRDefault="0096138C" w:rsidP="0096138C">
      <w:pPr>
        <w:spacing w:after="0" w:line="240" w:lineRule="auto"/>
        <w:rPr>
          <w:b/>
          <w:bCs/>
          <w:sz w:val="24"/>
          <w:szCs w:val="24"/>
        </w:rPr>
      </w:pPr>
    </w:p>
    <w:p w14:paraId="650561A6" w14:textId="77777777" w:rsidR="0096138C" w:rsidRDefault="0096138C" w:rsidP="0096138C">
      <w:pPr>
        <w:spacing w:after="0" w:line="240" w:lineRule="auto"/>
        <w:rPr>
          <w:b/>
          <w:bCs/>
          <w:sz w:val="24"/>
          <w:szCs w:val="24"/>
        </w:rPr>
      </w:pPr>
    </w:p>
    <w:p w14:paraId="686D9E76" w14:textId="77777777" w:rsidR="00276CF0" w:rsidRPr="001B02EA" w:rsidRDefault="00276CF0" w:rsidP="00276CF0">
      <w:pPr>
        <w:jc w:val="right"/>
        <w:rPr>
          <w:rFonts w:cs="Times New Roman"/>
          <w:b/>
          <w:bCs/>
          <w:sz w:val="24"/>
          <w:szCs w:val="24"/>
        </w:rPr>
      </w:pPr>
      <w:r w:rsidRPr="001B02EA">
        <w:rPr>
          <w:rFonts w:eastAsia="Times New Roman" w:cs="Times New Roman"/>
          <w:b/>
          <w:bCs/>
          <w:kern w:val="32"/>
          <w:sz w:val="24"/>
          <w:szCs w:val="24"/>
          <w:lang w:eastAsia="ja-JP"/>
        </w:rPr>
        <w:lastRenderedPageBreak/>
        <w:t>№ 1 тиркеме. Конкурстук арыз</w:t>
      </w:r>
    </w:p>
    <w:p w14:paraId="5064F141" w14:textId="77777777" w:rsidR="00276CF0" w:rsidRPr="001B02EA" w:rsidRDefault="00276CF0" w:rsidP="00276CF0">
      <w:pPr>
        <w:jc w:val="center"/>
        <w:rPr>
          <w:rFonts w:cs="Times New Roman"/>
          <w:b/>
          <w:bCs/>
          <w:sz w:val="24"/>
          <w:szCs w:val="24"/>
        </w:rPr>
      </w:pPr>
      <w:r w:rsidRPr="001B02EA">
        <w:rPr>
          <w:rFonts w:cs="Times New Roman"/>
          <w:b/>
          <w:bCs/>
          <w:sz w:val="24"/>
          <w:szCs w:val="24"/>
        </w:rPr>
        <w:t>Конкурстук колдонмо</w:t>
      </w:r>
    </w:p>
    <w:p w14:paraId="4B882307" w14:textId="77777777" w:rsidR="00276CF0" w:rsidRPr="001B02EA" w:rsidRDefault="00276CF0" w:rsidP="00276CF0">
      <w:pPr>
        <w:jc w:val="center"/>
        <w:rPr>
          <w:rFonts w:cs="Times New Roman"/>
          <w:sz w:val="24"/>
          <w:szCs w:val="24"/>
        </w:rPr>
      </w:pPr>
    </w:p>
    <w:p w14:paraId="40B4AA45" w14:textId="77777777" w:rsidR="00276CF0" w:rsidRPr="001B02EA" w:rsidRDefault="00276CF0" w:rsidP="00276CF0">
      <w:pPr>
        <w:jc w:val="both"/>
        <w:rPr>
          <w:rFonts w:cs="Times New Roman"/>
          <w:sz w:val="24"/>
          <w:szCs w:val="24"/>
        </w:rPr>
      </w:pPr>
      <w:r w:rsidRPr="001B02EA">
        <w:rPr>
          <w:rFonts w:cs="Times New Roman"/>
          <w:sz w:val="24"/>
          <w:szCs w:val="24"/>
        </w:rPr>
        <w:t>Жарнама номери:</w:t>
      </w:r>
    </w:p>
    <w:p w14:paraId="6DF4F407" w14:textId="77777777" w:rsidR="00276CF0" w:rsidRPr="001B02EA" w:rsidRDefault="00276CF0" w:rsidP="00276CF0">
      <w:pPr>
        <w:jc w:val="both"/>
        <w:rPr>
          <w:rFonts w:cs="Times New Roman"/>
          <w:sz w:val="24"/>
          <w:szCs w:val="24"/>
        </w:rPr>
      </w:pPr>
      <w:r w:rsidRPr="001B02EA">
        <w:rPr>
          <w:rFonts w:cs="Times New Roman"/>
          <w:sz w:val="24"/>
          <w:szCs w:val="24"/>
        </w:rPr>
        <w:t>Кимге: ЖАК "Банктар аралык процессинг борбору"</w:t>
      </w:r>
    </w:p>
    <w:p w14:paraId="69429E03" w14:textId="77777777" w:rsidR="00276CF0" w:rsidRPr="001B02EA" w:rsidRDefault="00276CF0" w:rsidP="00276CF0">
      <w:pPr>
        <w:jc w:val="both"/>
        <w:rPr>
          <w:rFonts w:cs="Times New Roman"/>
          <w:sz w:val="24"/>
          <w:szCs w:val="24"/>
        </w:rPr>
      </w:pPr>
      <w:r w:rsidRPr="001B02EA">
        <w:rPr>
          <w:rFonts w:cs="Times New Roman"/>
          <w:sz w:val="24"/>
          <w:szCs w:val="24"/>
        </w:rPr>
        <w:t>Мелдештин аталышы: _____________________________________________</w:t>
      </w:r>
    </w:p>
    <w:p w14:paraId="3BB4C177" w14:textId="77777777" w:rsidR="00276CF0" w:rsidRPr="001B02EA" w:rsidRDefault="00276CF0" w:rsidP="00276CF0">
      <w:pPr>
        <w:ind w:firstLine="720"/>
        <w:jc w:val="both"/>
        <w:rPr>
          <w:rFonts w:cs="Times New Roman"/>
          <w:sz w:val="24"/>
          <w:szCs w:val="24"/>
        </w:rPr>
      </w:pPr>
      <w:r w:rsidRPr="001B02EA">
        <w:rPr>
          <w:rFonts w:cs="Times New Roman"/>
          <w:sz w:val="24"/>
          <w:szCs w:val="24"/>
        </w:rPr>
        <w:t>www.tenders.kg/www.ipc.kg сайтында жарыяланган конкурстук документтер менен таанышып чыгып, биз төмөндө кол коюучуларбыз:____________(Аты, СИН) ____________________________ атынан</w:t>
      </w:r>
    </w:p>
    <w:p w14:paraId="206ECD0C" w14:textId="77777777" w:rsidR="00276CF0" w:rsidRPr="001B02EA" w:rsidRDefault="00276CF0" w:rsidP="00276CF0">
      <w:pPr>
        <w:ind w:firstLine="720"/>
        <w:jc w:val="both"/>
        <w:rPr>
          <w:rFonts w:cs="Times New Roman"/>
          <w:sz w:val="24"/>
          <w:szCs w:val="24"/>
        </w:rPr>
      </w:pPr>
      <w:r w:rsidRPr="001B02EA">
        <w:rPr>
          <w:rFonts w:cs="Times New Roman"/>
          <w:sz w:val="24"/>
          <w:szCs w:val="24"/>
        </w:rPr>
        <w:t>__________________________________________________________________________________________________________________________________________________________, ушул тендердик табыштаманын бир бөлүгү болгон толтурулган баа таблицасы менен тастыкталган тендердик документациянын бардык шарттарына жана талаптарына ылайык жеткирүүнү сунуштайбыз.</w:t>
      </w:r>
    </w:p>
    <w:p w14:paraId="55BCFE87" w14:textId="77777777" w:rsidR="00276CF0" w:rsidRPr="001B02EA" w:rsidRDefault="00276CF0" w:rsidP="00276CF0">
      <w:pPr>
        <w:ind w:firstLine="720"/>
        <w:jc w:val="both"/>
        <w:rPr>
          <w:rFonts w:cs="Times New Roman"/>
          <w:sz w:val="24"/>
          <w:szCs w:val="24"/>
        </w:rPr>
      </w:pPr>
      <w:r w:rsidRPr="001B02EA">
        <w:rPr>
          <w:rFonts w:cs="Times New Roman"/>
          <w:sz w:val="24"/>
          <w:szCs w:val="24"/>
        </w:rPr>
        <w:t>Биз, анын ичинде жөнөкөй шериктештиктин бардык мүчөлөрү жана ушул конкурстук документацияга ылайык келишимдин кайсы бир бөлүгүнө карата субподборщиктер, катышуучунун жарамдуулугун камсыз кылуу үчүн толтурулган шарттарга ылайык бул конкурска катышууга укугубузду ырастайбыз.</w:t>
      </w:r>
      <w:r w:rsidRPr="001B02EA">
        <w:rPr>
          <w:rFonts w:cs="Times New Roman"/>
          <w:sz w:val="24"/>
          <w:szCs w:val="24"/>
        </w:rPr>
        <w:tab/>
      </w:r>
      <w:r w:rsidRPr="001B02EA">
        <w:rPr>
          <w:rFonts w:cs="Times New Roman"/>
          <w:sz w:val="24"/>
          <w:szCs w:val="24"/>
        </w:rPr>
        <w:tab/>
      </w:r>
      <w:r w:rsidRPr="001B02EA">
        <w:rPr>
          <w:rFonts w:cs="Times New Roman"/>
          <w:sz w:val="24"/>
          <w:szCs w:val="24"/>
        </w:rPr>
        <w:tab/>
      </w:r>
      <w:r w:rsidRPr="001B02EA">
        <w:rPr>
          <w:rFonts w:cs="Times New Roman"/>
          <w:sz w:val="24"/>
          <w:szCs w:val="24"/>
        </w:rPr>
        <w:tab/>
      </w:r>
      <w:r w:rsidRPr="001B02EA">
        <w:rPr>
          <w:rFonts w:cs="Times New Roman"/>
          <w:sz w:val="24"/>
          <w:szCs w:val="24"/>
        </w:rPr>
        <w:tab/>
      </w:r>
      <w:r w:rsidRPr="001B02EA">
        <w:rPr>
          <w:rFonts w:cs="Times New Roman"/>
          <w:sz w:val="24"/>
          <w:szCs w:val="24"/>
        </w:rPr>
        <w:tab/>
      </w:r>
      <w:r w:rsidRPr="001B02EA">
        <w:rPr>
          <w:rFonts w:cs="Times New Roman"/>
          <w:sz w:val="24"/>
          <w:szCs w:val="24"/>
        </w:rPr>
        <w:tab/>
      </w:r>
    </w:p>
    <w:p w14:paraId="4E7D7196" w14:textId="77777777" w:rsidR="00276CF0" w:rsidRPr="001B02EA" w:rsidRDefault="00276CF0" w:rsidP="00276CF0">
      <w:pPr>
        <w:ind w:firstLine="720"/>
        <w:jc w:val="both"/>
        <w:rPr>
          <w:rFonts w:cs="Times New Roman"/>
          <w:sz w:val="24"/>
          <w:szCs w:val="24"/>
        </w:rPr>
      </w:pPr>
      <w:r w:rsidRPr="001B02EA">
        <w:rPr>
          <w:rFonts w:cs="Times New Roman"/>
          <w:sz w:val="24"/>
          <w:szCs w:val="24"/>
        </w:rPr>
        <w:t>Эгерде биздин конкурстук өтүнмө жеңүүчү деп табылса, анда биз түзүлүп, _______________электрондук почта дарегине жөнөтөбүз</w:t>
      </w:r>
    </w:p>
    <w:p w14:paraId="3D7B5A97" w14:textId="77777777" w:rsidR="00276CF0" w:rsidRPr="001B02EA" w:rsidRDefault="00276CF0" w:rsidP="00276CF0">
      <w:pPr>
        <w:jc w:val="both"/>
        <w:rPr>
          <w:rFonts w:cs="Times New Roman"/>
          <w:sz w:val="24"/>
          <w:szCs w:val="24"/>
        </w:rPr>
      </w:pPr>
      <w:r w:rsidRPr="001B02EA">
        <w:rPr>
          <w:rFonts w:cs="Times New Roman"/>
          <w:sz w:val="24"/>
          <w:szCs w:val="24"/>
        </w:rPr>
        <w:t>1) Конкурстук табыштамага киргизилген бардык документтердин түп нускасын берүү;</w:t>
      </w:r>
    </w:p>
    <w:p w14:paraId="404F1731" w14:textId="77777777" w:rsidR="00276CF0" w:rsidRPr="001B02EA" w:rsidRDefault="00276CF0" w:rsidP="00276CF0">
      <w:pPr>
        <w:jc w:val="both"/>
        <w:rPr>
          <w:rFonts w:cs="Times New Roman"/>
          <w:sz w:val="24"/>
          <w:szCs w:val="24"/>
        </w:rPr>
      </w:pPr>
      <w:r w:rsidRPr="001B02EA">
        <w:rPr>
          <w:rFonts w:cs="Times New Roman"/>
          <w:sz w:val="24"/>
          <w:szCs w:val="24"/>
        </w:rPr>
        <w:t>2) Товарды тендердик документацияда көрсөтүлгөн мөөнөттөргө ылайык жеткирүү. Расмий келишим даярдалып, аткарылмайынча, бул тендердик табыштама сиздин кабыл алуу жөнүндө жазуу жүзүндөгү ырастооңуз жана сыйлык берүү жөнүндө билдирүүңүз менен бирге биздин ортобузда милдеттүү келишим катары кызмат кылат.</w:t>
      </w:r>
      <w:r w:rsidRPr="001B02EA">
        <w:rPr>
          <w:rFonts w:cs="Times New Roman"/>
          <w:sz w:val="24"/>
          <w:szCs w:val="24"/>
        </w:rPr>
        <w:tab/>
      </w:r>
    </w:p>
    <w:p w14:paraId="35397F74" w14:textId="77777777" w:rsidR="00276CF0" w:rsidRPr="001B02EA" w:rsidRDefault="00276CF0" w:rsidP="00276CF0">
      <w:pPr>
        <w:jc w:val="both"/>
        <w:rPr>
          <w:rFonts w:cs="Times New Roman"/>
          <w:sz w:val="24"/>
          <w:szCs w:val="24"/>
        </w:rPr>
      </w:pPr>
      <w:r w:rsidRPr="001B02EA">
        <w:rPr>
          <w:rFonts w:cs="Times New Roman"/>
          <w:sz w:val="24"/>
          <w:szCs w:val="24"/>
        </w:rPr>
        <w:t>Сиз эң төмөнкү бааланган сунушту же сиз алган сунуштардын бирин кабыл алууга милдеттүү эмес экениңизди түшүнөбүз.</w:t>
      </w:r>
    </w:p>
    <w:p w14:paraId="79DB5802" w14:textId="77777777" w:rsidR="00276CF0" w:rsidRPr="001B02EA" w:rsidRDefault="00276CF0" w:rsidP="00276CF0">
      <w:pPr>
        <w:jc w:val="both"/>
        <w:rPr>
          <w:rFonts w:cs="Times New Roman"/>
          <w:sz w:val="24"/>
          <w:szCs w:val="24"/>
        </w:rPr>
      </w:pPr>
      <w:r w:rsidRPr="001B02EA">
        <w:rPr>
          <w:rFonts w:cs="Times New Roman"/>
          <w:sz w:val="24"/>
          <w:szCs w:val="24"/>
        </w:rPr>
        <w:t>______________________________________________________________________ атынан тендерге кол коюуга толук ыйгарым укуктарга ээ</w:t>
      </w:r>
    </w:p>
    <w:p w14:paraId="6ECC40E1" w14:textId="77777777" w:rsidR="00276CF0" w:rsidRPr="001B02EA" w:rsidRDefault="00276CF0" w:rsidP="00276CF0">
      <w:pPr>
        <w:jc w:val="both"/>
        <w:rPr>
          <w:rFonts w:cs="Times New Roman"/>
          <w:sz w:val="24"/>
          <w:szCs w:val="24"/>
        </w:rPr>
      </w:pPr>
    </w:p>
    <w:p w14:paraId="2CE1F731" w14:textId="77777777" w:rsidR="00276CF0" w:rsidRPr="001B02EA" w:rsidRDefault="00276CF0" w:rsidP="00276CF0">
      <w:pPr>
        <w:jc w:val="both"/>
        <w:rPr>
          <w:rFonts w:cs="Times New Roman"/>
          <w:sz w:val="24"/>
          <w:szCs w:val="24"/>
        </w:rPr>
      </w:pPr>
    </w:p>
    <w:p w14:paraId="73D4EB97" w14:textId="77777777" w:rsidR="00276CF0" w:rsidRPr="001B02EA" w:rsidRDefault="00276CF0" w:rsidP="00276CF0">
      <w:pPr>
        <w:jc w:val="both"/>
        <w:rPr>
          <w:rFonts w:cs="Times New Roman"/>
          <w:sz w:val="24"/>
          <w:szCs w:val="24"/>
        </w:rPr>
      </w:pPr>
      <w:r w:rsidRPr="001B02EA">
        <w:rPr>
          <w:rFonts w:cs="Times New Roman"/>
          <w:sz w:val="24"/>
          <w:szCs w:val="24"/>
        </w:rPr>
        <w:t>Кызматы, колу</w:t>
      </w:r>
    </w:p>
    <w:p w14:paraId="4A5EE30F" w14:textId="77777777" w:rsidR="00276CF0" w:rsidRPr="001B02EA" w:rsidRDefault="00276CF0" w:rsidP="00276CF0">
      <w:pPr>
        <w:jc w:val="both"/>
        <w:rPr>
          <w:rFonts w:cs="Times New Roman"/>
          <w:sz w:val="24"/>
          <w:szCs w:val="24"/>
        </w:rPr>
      </w:pPr>
      <w:r w:rsidRPr="001B02EA">
        <w:rPr>
          <w:rFonts w:cs="Times New Roman"/>
          <w:sz w:val="24"/>
          <w:szCs w:val="24"/>
        </w:rPr>
        <w:t>М.П.</w:t>
      </w:r>
    </w:p>
    <w:p w14:paraId="3539A32C" w14:textId="77777777" w:rsidR="00276CF0" w:rsidRPr="001B02EA" w:rsidRDefault="00276CF0" w:rsidP="00276CF0">
      <w:pPr>
        <w:jc w:val="both"/>
        <w:rPr>
          <w:rFonts w:cs="Times New Roman"/>
          <w:sz w:val="24"/>
          <w:szCs w:val="24"/>
        </w:rPr>
      </w:pPr>
    </w:p>
    <w:p w14:paraId="7F3597F6" w14:textId="77777777" w:rsidR="00276CF0" w:rsidRPr="001B02EA" w:rsidRDefault="00276CF0" w:rsidP="00276CF0">
      <w:pPr>
        <w:jc w:val="both"/>
        <w:rPr>
          <w:rFonts w:cs="Times New Roman"/>
          <w:sz w:val="24"/>
          <w:szCs w:val="24"/>
        </w:rPr>
      </w:pPr>
    </w:p>
    <w:p w14:paraId="4613B56C" w14:textId="77777777" w:rsidR="00276CF0" w:rsidRPr="001B02EA" w:rsidRDefault="00276CF0" w:rsidP="00276CF0">
      <w:pPr>
        <w:jc w:val="both"/>
        <w:rPr>
          <w:rFonts w:cs="Times New Roman"/>
          <w:sz w:val="24"/>
          <w:szCs w:val="24"/>
        </w:rPr>
      </w:pPr>
    </w:p>
    <w:p w14:paraId="7D23D037" w14:textId="77777777" w:rsidR="00276CF0" w:rsidRPr="001B02EA" w:rsidRDefault="00276CF0" w:rsidP="00276CF0">
      <w:pPr>
        <w:jc w:val="both"/>
        <w:rPr>
          <w:rFonts w:cs="Times New Roman"/>
          <w:sz w:val="24"/>
          <w:szCs w:val="24"/>
        </w:rPr>
      </w:pPr>
    </w:p>
    <w:p w14:paraId="61F7C1F8" w14:textId="77777777" w:rsidR="00276CF0" w:rsidRPr="001B02EA" w:rsidRDefault="00276CF0" w:rsidP="00276CF0">
      <w:pPr>
        <w:jc w:val="both"/>
        <w:rPr>
          <w:rFonts w:cs="Times New Roman"/>
          <w:sz w:val="24"/>
          <w:szCs w:val="24"/>
        </w:rPr>
      </w:pPr>
    </w:p>
    <w:p w14:paraId="78D927D3" w14:textId="77777777" w:rsidR="00276CF0" w:rsidRPr="001B02EA" w:rsidRDefault="00276CF0" w:rsidP="00276CF0">
      <w:pPr>
        <w:jc w:val="both"/>
        <w:rPr>
          <w:rFonts w:cs="Times New Roman"/>
          <w:sz w:val="24"/>
          <w:szCs w:val="24"/>
        </w:rPr>
      </w:pPr>
    </w:p>
    <w:p w14:paraId="3DD9B699" w14:textId="77777777" w:rsidR="00276CF0" w:rsidRPr="001B02EA" w:rsidRDefault="00276CF0" w:rsidP="00276CF0">
      <w:pPr>
        <w:jc w:val="both"/>
        <w:rPr>
          <w:rFonts w:cs="Times New Roman"/>
          <w:sz w:val="24"/>
          <w:szCs w:val="24"/>
        </w:rPr>
      </w:pPr>
    </w:p>
    <w:p w14:paraId="643EE99D" w14:textId="77777777" w:rsidR="00276CF0" w:rsidRPr="001B02EA" w:rsidRDefault="00276CF0" w:rsidP="00276CF0">
      <w:pPr>
        <w:jc w:val="right"/>
        <w:rPr>
          <w:rFonts w:cs="Times New Roman"/>
          <w:sz w:val="24"/>
          <w:szCs w:val="24"/>
        </w:rPr>
      </w:pPr>
      <w:r w:rsidRPr="001B02EA">
        <w:rPr>
          <w:rFonts w:cs="Times New Roman"/>
          <w:b/>
          <w:bCs/>
          <w:sz w:val="24"/>
          <w:szCs w:val="24"/>
        </w:rPr>
        <w:t>№ 2 тиркеме. Жеткирүүчүнүн сунушуна кепилдик берүүчү декларация</w:t>
      </w:r>
    </w:p>
    <w:p w14:paraId="5C952AAA" w14:textId="77777777" w:rsidR="00276CF0" w:rsidRPr="001B02EA" w:rsidRDefault="00276CF0" w:rsidP="00276CF0">
      <w:pPr>
        <w:jc w:val="center"/>
        <w:rPr>
          <w:rFonts w:cs="Times New Roman"/>
          <w:sz w:val="24"/>
          <w:szCs w:val="24"/>
        </w:rPr>
      </w:pPr>
      <w:r w:rsidRPr="001B02EA">
        <w:rPr>
          <w:rFonts w:cs="Times New Roman"/>
          <w:b/>
          <w:bCs/>
          <w:sz w:val="24"/>
          <w:szCs w:val="24"/>
        </w:rPr>
        <w:t>Жеткирүүчүнүн сунушуна кепилдик берүүчү декларация</w:t>
      </w:r>
    </w:p>
    <w:p w14:paraId="6192948C" w14:textId="77777777" w:rsidR="00276CF0" w:rsidRPr="001B02EA" w:rsidRDefault="00276CF0" w:rsidP="00276CF0">
      <w:pPr>
        <w:jc w:val="both"/>
        <w:rPr>
          <w:rFonts w:cs="Times New Roman"/>
          <w:sz w:val="24"/>
          <w:szCs w:val="24"/>
        </w:rPr>
      </w:pPr>
      <w:r w:rsidRPr="001B02EA">
        <w:rPr>
          <w:rFonts w:cs="Times New Roman"/>
          <w:sz w:val="24"/>
          <w:szCs w:val="24"/>
        </w:rPr>
        <w:t>Конкурстун номери:_______________________</w:t>
      </w:r>
      <w:r w:rsidRPr="001B02EA">
        <w:rPr>
          <w:rFonts w:cs="Times New Roman"/>
          <w:sz w:val="24"/>
          <w:szCs w:val="24"/>
        </w:rPr>
        <w:tab/>
      </w:r>
      <w:r w:rsidRPr="001B02EA">
        <w:rPr>
          <w:rFonts w:cs="Times New Roman"/>
          <w:sz w:val="24"/>
          <w:szCs w:val="24"/>
        </w:rPr>
        <w:tab/>
      </w:r>
      <w:r w:rsidRPr="001B02EA">
        <w:rPr>
          <w:rFonts w:cs="Times New Roman"/>
          <w:sz w:val="24"/>
          <w:szCs w:val="24"/>
        </w:rPr>
        <w:tab/>
      </w:r>
      <w:r w:rsidRPr="001B02EA">
        <w:rPr>
          <w:rFonts w:cs="Times New Roman"/>
          <w:sz w:val="24"/>
          <w:szCs w:val="24"/>
        </w:rPr>
        <w:tab/>
      </w:r>
      <w:r w:rsidRPr="001B02EA">
        <w:rPr>
          <w:rFonts w:cs="Times New Roman"/>
          <w:sz w:val="24"/>
          <w:szCs w:val="24"/>
        </w:rPr>
        <w:tab/>
      </w:r>
      <w:r w:rsidRPr="001B02EA">
        <w:rPr>
          <w:rFonts w:cs="Times New Roman"/>
          <w:sz w:val="24"/>
          <w:szCs w:val="24"/>
        </w:rPr>
        <w:tab/>
      </w:r>
    </w:p>
    <w:p w14:paraId="4F59A210" w14:textId="77777777" w:rsidR="00276CF0" w:rsidRPr="001B02EA" w:rsidRDefault="00276CF0" w:rsidP="00276CF0">
      <w:pPr>
        <w:jc w:val="both"/>
        <w:rPr>
          <w:rFonts w:cs="Times New Roman"/>
          <w:sz w:val="24"/>
          <w:szCs w:val="24"/>
        </w:rPr>
      </w:pPr>
      <w:r w:rsidRPr="001B02EA">
        <w:rPr>
          <w:rFonts w:cs="Times New Roman"/>
          <w:sz w:val="24"/>
          <w:szCs w:val="24"/>
        </w:rPr>
        <w:t>Конкурстун аталышы: _____________________</w:t>
      </w:r>
    </w:p>
    <w:p w14:paraId="3CAB2C89" w14:textId="77777777" w:rsidR="00276CF0" w:rsidRPr="001B02EA" w:rsidRDefault="00276CF0" w:rsidP="00276CF0">
      <w:pPr>
        <w:jc w:val="both"/>
        <w:rPr>
          <w:rFonts w:cs="Times New Roman"/>
          <w:sz w:val="24"/>
          <w:szCs w:val="24"/>
        </w:rPr>
      </w:pPr>
      <w:r w:rsidRPr="001B02EA">
        <w:rPr>
          <w:rFonts w:cs="Times New Roman"/>
          <w:sz w:val="24"/>
          <w:szCs w:val="24"/>
        </w:rPr>
        <w:t xml:space="preserve">Сынактын катышуучусу: </w:t>
      </w:r>
      <w:r w:rsidRPr="001B02EA">
        <w:rPr>
          <w:rFonts w:cs="Times New Roman"/>
          <w:i/>
          <w:iCs/>
          <w:sz w:val="24"/>
          <w:szCs w:val="24"/>
        </w:rPr>
        <w:t>аты, СИН____________________</w:t>
      </w:r>
    </w:p>
    <w:p w14:paraId="0DD84CC1" w14:textId="77777777" w:rsidR="00276CF0" w:rsidRPr="001B02EA" w:rsidRDefault="00276CF0" w:rsidP="00276CF0">
      <w:pPr>
        <w:jc w:val="both"/>
        <w:rPr>
          <w:rFonts w:cs="Times New Roman"/>
          <w:sz w:val="24"/>
          <w:szCs w:val="24"/>
        </w:rPr>
      </w:pPr>
      <w:r w:rsidRPr="001B02EA">
        <w:rPr>
          <w:rFonts w:cs="Times New Roman"/>
          <w:sz w:val="24"/>
          <w:szCs w:val="24"/>
        </w:rPr>
        <w:t>Сатып алуучу уюм: «Банк Аралык Процессинг Борбору» ЖАК</w:t>
      </w:r>
    </w:p>
    <w:p w14:paraId="3E053871" w14:textId="77777777" w:rsidR="00276CF0" w:rsidRPr="001B02EA" w:rsidRDefault="00276CF0" w:rsidP="00276CF0">
      <w:pPr>
        <w:jc w:val="both"/>
        <w:rPr>
          <w:rFonts w:cs="Times New Roman"/>
          <w:sz w:val="24"/>
          <w:szCs w:val="24"/>
        </w:rPr>
      </w:pPr>
    </w:p>
    <w:p w14:paraId="695326F5" w14:textId="77777777" w:rsidR="00276CF0" w:rsidRPr="001B02EA" w:rsidRDefault="00276CF0" w:rsidP="00276CF0">
      <w:pPr>
        <w:ind w:firstLine="720"/>
        <w:jc w:val="both"/>
        <w:rPr>
          <w:rFonts w:cs="Times New Roman"/>
          <w:sz w:val="24"/>
          <w:szCs w:val="24"/>
        </w:rPr>
      </w:pPr>
      <w:r w:rsidRPr="001B02EA">
        <w:rPr>
          <w:rFonts w:cs="Times New Roman"/>
          <w:sz w:val="24"/>
          <w:szCs w:val="24"/>
        </w:rPr>
        <w:t>Жогоруда айтылган Сынактын алкагында өзүбүздүн сунушубузду бергенибизди эске алып, _________________________________ сатып алуу үчүн (мындан ары "Жеткирип берүүчү сунушу" деп аталат).</w:t>
      </w:r>
    </w:p>
    <w:p w14:paraId="360A7207" w14:textId="77777777" w:rsidR="00276CF0" w:rsidRPr="001B02EA" w:rsidRDefault="00276CF0" w:rsidP="00276CF0">
      <w:pPr>
        <w:ind w:firstLine="720"/>
        <w:jc w:val="both"/>
        <w:rPr>
          <w:rFonts w:cs="Times New Roman"/>
          <w:sz w:val="24"/>
          <w:szCs w:val="24"/>
        </w:rPr>
      </w:pPr>
      <w:r w:rsidRPr="001B02EA">
        <w:rPr>
          <w:rFonts w:cs="Times New Roman"/>
          <w:sz w:val="24"/>
          <w:szCs w:val="24"/>
        </w:rPr>
        <w:t>Ушуну менен Катышуучу Сатып алуучу уюмдун алдында төмөнкү милдеттенмелерди кабыл алганы жалпыга маалымдалат:</w:t>
      </w:r>
    </w:p>
    <w:p w14:paraId="49C53508" w14:textId="77777777" w:rsidR="00276CF0" w:rsidRPr="001B02EA" w:rsidRDefault="00276CF0" w:rsidP="00276CF0">
      <w:pPr>
        <w:spacing w:after="0" w:line="240" w:lineRule="auto"/>
        <w:jc w:val="both"/>
        <w:rPr>
          <w:rFonts w:cs="Times New Roman"/>
          <w:sz w:val="24"/>
          <w:szCs w:val="24"/>
        </w:rPr>
      </w:pPr>
      <w:r w:rsidRPr="001B02EA">
        <w:rPr>
          <w:rFonts w:cs="Times New Roman"/>
          <w:sz w:val="24"/>
          <w:szCs w:val="24"/>
        </w:rPr>
        <w:t>а) Катышуучу өзүнүн азыркы сунушун ал ачылгандан кийин жана Жеткирүүчүнүн Сунушта Катышуучу белгилеген колдонуу мөөнөтү аяктаганга чейин кайтарып албайт же өзгөртпөйт;</w:t>
      </w:r>
    </w:p>
    <w:p w14:paraId="2D90607B" w14:textId="77777777" w:rsidR="00276CF0" w:rsidRPr="001B02EA" w:rsidRDefault="00276CF0" w:rsidP="00276CF0">
      <w:pPr>
        <w:spacing w:after="0" w:line="240" w:lineRule="auto"/>
        <w:jc w:val="both"/>
        <w:rPr>
          <w:rFonts w:cs="Times New Roman"/>
          <w:sz w:val="24"/>
          <w:szCs w:val="24"/>
        </w:rPr>
      </w:pPr>
      <w:r w:rsidRPr="001B02EA">
        <w:rPr>
          <w:rFonts w:cs="Times New Roman"/>
          <w:sz w:val="24"/>
          <w:szCs w:val="24"/>
        </w:rPr>
        <w:t>б) Тендердин Катышуучусу, эгерде ал Сынактын жеңүүчүсү деп аныкталса, сунушка ылайык Келишимге кол коет;</w:t>
      </w:r>
    </w:p>
    <w:p w14:paraId="16D209BB" w14:textId="77777777" w:rsidR="00276CF0" w:rsidRPr="001B02EA" w:rsidRDefault="00276CF0" w:rsidP="00276CF0">
      <w:pPr>
        <w:spacing w:after="0" w:line="240" w:lineRule="auto"/>
        <w:jc w:val="both"/>
        <w:rPr>
          <w:rFonts w:cs="Times New Roman"/>
          <w:sz w:val="24"/>
          <w:szCs w:val="24"/>
        </w:rPr>
      </w:pPr>
      <w:r w:rsidRPr="001B02EA">
        <w:rPr>
          <w:rFonts w:cs="Times New Roman"/>
          <w:sz w:val="24"/>
          <w:szCs w:val="24"/>
        </w:rPr>
        <w:t>в) Эгерде Сынактын шарттарында талап кылынса, Конкурстун Катышуучусу конкурстук документацияга ылайык Контракттын аткарылышын камсыз кылууну камсыз кылат;</w:t>
      </w:r>
    </w:p>
    <w:p w14:paraId="12CC0382" w14:textId="77777777" w:rsidR="00276CF0" w:rsidRPr="001B02EA" w:rsidRDefault="00276CF0" w:rsidP="00276CF0">
      <w:pPr>
        <w:spacing w:after="0" w:line="240" w:lineRule="auto"/>
        <w:jc w:val="both"/>
        <w:rPr>
          <w:rFonts w:cs="Times New Roman"/>
          <w:sz w:val="24"/>
          <w:szCs w:val="24"/>
        </w:rPr>
      </w:pPr>
    </w:p>
    <w:p w14:paraId="37AF4B06" w14:textId="77777777" w:rsidR="00276CF0" w:rsidRPr="001B02EA" w:rsidRDefault="00276CF0" w:rsidP="00276CF0">
      <w:pPr>
        <w:jc w:val="both"/>
        <w:rPr>
          <w:rFonts w:cs="Times New Roman"/>
          <w:sz w:val="24"/>
          <w:szCs w:val="24"/>
        </w:rPr>
      </w:pPr>
      <w:r w:rsidRPr="001B02EA">
        <w:rPr>
          <w:rFonts w:cs="Times New Roman"/>
          <w:sz w:val="24"/>
          <w:szCs w:val="24"/>
        </w:rPr>
        <w:t>Бул милдеттенмелердин бири аткарылбаган учурда Сатып алуучу уюм Катышуучуну “Ишенимсиз (адилетсиз) берүүчүлөрдүн (подрядчылардын) маалыматтар базасына” киргизүүнү демилгелей тургандыгы тастыкталат.</w:t>
      </w:r>
    </w:p>
    <w:p w14:paraId="5ADDF2E1" w14:textId="77777777" w:rsidR="00276CF0" w:rsidRPr="001B02EA" w:rsidRDefault="00276CF0" w:rsidP="00276CF0">
      <w:pPr>
        <w:jc w:val="both"/>
        <w:rPr>
          <w:rFonts w:cs="Times New Roman"/>
          <w:sz w:val="24"/>
          <w:szCs w:val="24"/>
        </w:rPr>
      </w:pPr>
      <w:r w:rsidRPr="001B02EA">
        <w:rPr>
          <w:rFonts w:cs="Times New Roman"/>
          <w:sz w:val="24"/>
          <w:szCs w:val="24"/>
        </w:rPr>
        <w:tab/>
        <w:t xml:space="preserve">Бул декларация сунуштун мөөнөтү аяктаганга чейин күчүндө болот. </w:t>
      </w:r>
    </w:p>
    <w:p w14:paraId="0FBB8971" w14:textId="77777777" w:rsidR="00276CF0" w:rsidRPr="001B02EA" w:rsidRDefault="00276CF0" w:rsidP="00276CF0">
      <w:pPr>
        <w:jc w:val="both"/>
        <w:rPr>
          <w:rFonts w:cs="Times New Roman"/>
          <w:sz w:val="24"/>
          <w:szCs w:val="24"/>
        </w:rPr>
      </w:pPr>
    </w:p>
    <w:p w14:paraId="28947684" w14:textId="77777777" w:rsidR="00276CF0" w:rsidRPr="001B02EA" w:rsidRDefault="00276CF0" w:rsidP="00276CF0">
      <w:pPr>
        <w:rPr>
          <w:rFonts w:cs="Times New Roman"/>
          <w:sz w:val="24"/>
          <w:szCs w:val="24"/>
        </w:rPr>
      </w:pPr>
      <w:r w:rsidRPr="001B02EA">
        <w:rPr>
          <w:rFonts w:cs="Times New Roman"/>
          <w:sz w:val="24"/>
          <w:szCs w:val="24"/>
        </w:rPr>
        <w:t>Уюмдун жетекчиси</w:t>
      </w:r>
    </w:p>
    <w:p w14:paraId="62935DD9" w14:textId="77777777" w:rsidR="00276CF0" w:rsidRPr="001B02EA" w:rsidRDefault="00276CF0" w:rsidP="00276CF0">
      <w:pPr>
        <w:rPr>
          <w:rFonts w:cs="Times New Roman"/>
          <w:sz w:val="24"/>
          <w:szCs w:val="24"/>
        </w:rPr>
      </w:pPr>
      <w:r w:rsidRPr="001B02EA">
        <w:rPr>
          <w:rFonts w:cs="Times New Roman"/>
          <w:sz w:val="24"/>
          <w:szCs w:val="24"/>
        </w:rPr>
        <w:t xml:space="preserve">же ыйгарым укуктуу адам </w:t>
      </w:r>
      <w:r w:rsidRPr="001B02EA">
        <w:rPr>
          <w:rFonts w:cs="Times New Roman"/>
          <w:sz w:val="24"/>
          <w:szCs w:val="24"/>
        </w:rPr>
        <w:tab/>
      </w:r>
      <w:r w:rsidRPr="001B02EA">
        <w:rPr>
          <w:rFonts w:cs="Times New Roman"/>
          <w:sz w:val="24"/>
          <w:szCs w:val="24"/>
        </w:rPr>
        <w:tab/>
      </w:r>
      <w:r w:rsidRPr="001B02EA">
        <w:rPr>
          <w:rFonts w:cs="Times New Roman"/>
          <w:sz w:val="24"/>
          <w:szCs w:val="24"/>
        </w:rPr>
        <w:tab/>
      </w:r>
      <w:r w:rsidRPr="001B02EA">
        <w:rPr>
          <w:rFonts w:cs="Times New Roman"/>
          <w:sz w:val="24"/>
          <w:szCs w:val="24"/>
        </w:rPr>
        <w:tab/>
      </w:r>
      <w:r w:rsidRPr="001B02EA">
        <w:rPr>
          <w:rFonts w:cs="Times New Roman"/>
          <w:sz w:val="24"/>
          <w:szCs w:val="24"/>
        </w:rPr>
        <w:tab/>
      </w:r>
      <w:r w:rsidRPr="001B02EA">
        <w:rPr>
          <w:rFonts w:cs="Times New Roman"/>
          <w:sz w:val="24"/>
          <w:szCs w:val="24"/>
        </w:rPr>
        <w:tab/>
      </w:r>
      <w:r w:rsidRPr="001B02EA">
        <w:rPr>
          <w:rFonts w:cs="Times New Roman"/>
          <w:sz w:val="24"/>
          <w:szCs w:val="24"/>
        </w:rPr>
        <w:tab/>
        <w:t>Толук Аты</w:t>
      </w:r>
    </w:p>
    <w:p w14:paraId="4A843B01" w14:textId="77777777" w:rsidR="00276CF0" w:rsidRPr="001B02EA" w:rsidRDefault="00276CF0" w:rsidP="00276CF0">
      <w:pPr>
        <w:rPr>
          <w:rFonts w:cs="Times New Roman"/>
          <w:sz w:val="24"/>
          <w:szCs w:val="24"/>
        </w:rPr>
      </w:pPr>
    </w:p>
    <w:p w14:paraId="4DD861CA" w14:textId="77777777" w:rsidR="00276CF0" w:rsidRPr="001B02EA" w:rsidRDefault="00276CF0" w:rsidP="00276CF0">
      <w:pPr>
        <w:rPr>
          <w:rFonts w:cs="Times New Roman"/>
          <w:sz w:val="24"/>
          <w:szCs w:val="24"/>
        </w:rPr>
      </w:pPr>
      <w:r w:rsidRPr="001B02EA">
        <w:rPr>
          <w:rFonts w:cs="Times New Roman"/>
          <w:sz w:val="24"/>
          <w:szCs w:val="24"/>
        </w:rPr>
        <w:t>М.П.</w:t>
      </w:r>
    </w:p>
    <w:p w14:paraId="631359BF" w14:textId="77777777" w:rsidR="003972BC" w:rsidRDefault="003972BC" w:rsidP="00276CF0">
      <w:pPr>
        <w:keepNext/>
        <w:spacing w:after="0" w:line="240" w:lineRule="auto"/>
        <w:jc w:val="right"/>
        <w:outlineLvl w:val="0"/>
      </w:pPr>
    </w:p>
    <w:sectPr w:rsidR="003972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011"/>
    <w:multiLevelType w:val="hybridMultilevel"/>
    <w:tmpl w:val="ED4899E0"/>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A521AF5"/>
    <w:multiLevelType w:val="hybridMultilevel"/>
    <w:tmpl w:val="0C3482BA"/>
    <w:lvl w:ilvl="0" w:tplc="FFFFFFFF">
      <w:start w:val="1"/>
      <w:numFmt w:val="decimal"/>
      <w:lvlText w:val="%1."/>
      <w:lvlJc w:val="left"/>
      <w:pPr>
        <w:ind w:left="752" w:hanging="360"/>
      </w:pPr>
      <w:rPr>
        <w:rFonts w:hint="default"/>
        <w:b w:val="0"/>
        <w:i w:val="0"/>
      </w:rPr>
    </w:lvl>
    <w:lvl w:ilvl="1" w:tplc="FFFFFFFF" w:tentative="1">
      <w:start w:val="1"/>
      <w:numFmt w:val="lowerLetter"/>
      <w:lvlText w:val="%2."/>
      <w:lvlJc w:val="left"/>
      <w:pPr>
        <w:ind w:left="1255" w:hanging="360"/>
      </w:pPr>
    </w:lvl>
    <w:lvl w:ilvl="2" w:tplc="FFFFFFFF" w:tentative="1">
      <w:start w:val="1"/>
      <w:numFmt w:val="lowerRoman"/>
      <w:lvlText w:val="%3."/>
      <w:lvlJc w:val="right"/>
      <w:pPr>
        <w:ind w:left="1975" w:hanging="180"/>
      </w:pPr>
    </w:lvl>
    <w:lvl w:ilvl="3" w:tplc="FFFFFFFF" w:tentative="1">
      <w:start w:val="1"/>
      <w:numFmt w:val="decimal"/>
      <w:lvlText w:val="%4."/>
      <w:lvlJc w:val="left"/>
      <w:pPr>
        <w:ind w:left="2695" w:hanging="360"/>
      </w:pPr>
    </w:lvl>
    <w:lvl w:ilvl="4" w:tplc="FFFFFFFF" w:tentative="1">
      <w:start w:val="1"/>
      <w:numFmt w:val="lowerLetter"/>
      <w:lvlText w:val="%5."/>
      <w:lvlJc w:val="left"/>
      <w:pPr>
        <w:ind w:left="3415" w:hanging="360"/>
      </w:pPr>
    </w:lvl>
    <w:lvl w:ilvl="5" w:tplc="FFFFFFFF" w:tentative="1">
      <w:start w:val="1"/>
      <w:numFmt w:val="lowerRoman"/>
      <w:lvlText w:val="%6."/>
      <w:lvlJc w:val="right"/>
      <w:pPr>
        <w:ind w:left="4135" w:hanging="180"/>
      </w:pPr>
    </w:lvl>
    <w:lvl w:ilvl="6" w:tplc="FFFFFFFF" w:tentative="1">
      <w:start w:val="1"/>
      <w:numFmt w:val="decimal"/>
      <w:lvlText w:val="%7."/>
      <w:lvlJc w:val="left"/>
      <w:pPr>
        <w:ind w:left="4855" w:hanging="360"/>
      </w:pPr>
    </w:lvl>
    <w:lvl w:ilvl="7" w:tplc="FFFFFFFF" w:tentative="1">
      <w:start w:val="1"/>
      <w:numFmt w:val="lowerLetter"/>
      <w:lvlText w:val="%8."/>
      <w:lvlJc w:val="left"/>
      <w:pPr>
        <w:ind w:left="5575" w:hanging="360"/>
      </w:pPr>
    </w:lvl>
    <w:lvl w:ilvl="8" w:tplc="FFFFFFFF" w:tentative="1">
      <w:start w:val="1"/>
      <w:numFmt w:val="lowerRoman"/>
      <w:lvlText w:val="%9."/>
      <w:lvlJc w:val="right"/>
      <w:pPr>
        <w:ind w:left="6295" w:hanging="180"/>
      </w:pPr>
    </w:lvl>
  </w:abstractNum>
  <w:abstractNum w:abstractNumId="2" w15:restartNumberingAfterBreak="0">
    <w:nsid w:val="21A625B1"/>
    <w:multiLevelType w:val="hybridMultilevel"/>
    <w:tmpl w:val="13EEEF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2363464E"/>
    <w:multiLevelType w:val="hybridMultilevel"/>
    <w:tmpl w:val="A6686D02"/>
    <w:lvl w:ilvl="0" w:tplc="0419000F">
      <w:start w:val="1"/>
      <w:numFmt w:val="decimal"/>
      <w:lvlText w:val="%1."/>
      <w:lvlJc w:val="left"/>
      <w:pPr>
        <w:ind w:left="163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4E42C4"/>
    <w:multiLevelType w:val="hybridMultilevel"/>
    <w:tmpl w:val="1D0E1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F93D52"/>
    <w:multiLevelType w:val="hybridMultilevel"/>
    <w:tmpl w:val="4364CB04"/>
    <w:lvl w:ilvl="0" w:tplc="04190011">
      <w:start w:val="1"/>
      <w:numFmt w:val="decimal"/>
      <w:lvlText w:val="%1)"/>
      <w:lvlJc w:val="left"/>
      <w:pPr>
        <w:ind w:left="897" w:hanging="360"/>
      </w:pPr>
    </w:lvl>
    <w:lvl w:ilvl="1" w:tplc="04190019">
      <w:start w:val="1"/>
      <w:numFmt w:val="lowerLetter"/>
      <w:lvlText w:val="%2."/>
      <w:lvlJc w:val="left"/>
      <w:pPr>
        <w:ind w:left="1617" w:hanging="360"/>
      </w:pPr>
    </w:lvl>
    <w:lvl w:ilvl="2" w:tplc="0419001B">
      <w:start w:val="1"/>
      <w:numFmt w:val="lowerRoman"/>
      <w:lvlText w:val="%3."/>
      <w:lvlJc w:val="right"/>
      <w:pPr>
        <w:ind w:left="2337" w:hanging="180"/>
      </w:pPr>
    </w:lvl>
    <w:lvl w:ilvl="3" w:tplc="0419000F">
      <w:start w:val="1"/>
      <w:numFmt w:val="decimal"/>
      <w:lvlText w:val="%4."/>
      <w:lvlJc w:val="left"/>
      <w:pPr>
        <w:ind w:left="3057" w:hanging="360"/>
      </w:pPr>
    </w:lvl>
    <w:lvl w:ilvl="4" w:tplc="04190019">
      <w:start w:val="1"/>
      <w:numFmt w:val="lowerLetter"/>
      <w:lvlText w:val="%5."/>
      <w:lvlJc w:val="left"/>
      <w:pPr>
        <w:ind w:left="3777" w:hanging="360"/>
      </w:pPr>
    </w:lvl>
    <w:lvl w:ilvl="5" w:tplc="0419001B">
      <w:start w:val="1"/>
      <w:numFmt w:val="lowerRoman"/>
      <w:lvlText w:val="%6."/>
      <w:lvlJc w:val="right"/>
      <w:pPr>
        <w:ind w:left="4497" w:hanging="180"/>
      </w:pPr>
    </w:lvl>
    <w:lvl w:ilvl="6" w:tplc="0419000F">
      <w:start w:val="1"/>
      <w:numFmt w:val="decimal"/>
      <w:lvlText w:val="%7."/>
      <w:lvlJc w:val="left"/>
      <w:pPr>
        <w:ind w:left="5217" w:hanging="360"/>
      </w:pPr>
    </w:lvl>
    <w:lvl w:ilvl="7" w:tplc="04190019">
      <w:start w:val="1"/>
      <w:numFmt w:val="lowerLetter"/>
      <w:lvlText w:val="%8."/>
      <w:lvlJc w:val="left"/>
      <w:pPr>
        <w:ind w:left="5937" w:hanging="360"/>
      </w:pPr>
    </w:lvl>
    <w:lvl w:ilvl="8" w:tplc="0419001B">
      <w:start w:val="1"/>
      <w:numFmt w:val="lowerRoman"/>
      <w:lvlText w:val="%9."/>
      <w:lvlJc w:val="right"/>
      <w:pPr>
        <w:ind w:left="6657" w:hanging="180"/>
      </w:pPr>
    </w:lvl>
  </w:abstractNum>
  <w:abstractNum w:abstractNumId="6" w15:restartNumberingAfterBreak="0">
    <w:nsid w:val="2A7926AA"/>
    <w:multiLevelType w:val="hybridMultilevel"/>
    <w:tmpl w:val="8B6AFD8E"/>
    <w:lvl w:ilvl="0" w:tplc="FFFFFFFF">
      <w:start w:val="1"/>
      <w:numFmt w:val="decimal"/>
      <w:lvlText w:val="%1."/>
      <w:lvlJc w:val="left"/>
      <w:pPr>
        <w:ind w:left="752" w:hanging="360"/>
      </w:pPr>
      <w:rPr>
        <w:rFonts w:hint="default"/>
        <w:b w:val="0"/>
        <w:i w:val="0"/>
      </w:rPr>
    </w:lvl>
    <w:lvl w:ilvl="1" w:tplc="FFFFFFFF" w:tentative="1">
      <w:start w:val="1"/>
      <w:numFmt w:val="lowerLetter"/>
      <w:lvlText w:val="%2."/>
      <w:lvlJc w:val="left"/>
      <w:pPr>
        <w:ind w:left="1255" w:hanging="360"/>
      </w:pPr>
    </w:lvl>
    <w:lvl w:ilvl="2" w:tplc="FFFFFFFF" w:tentative="1">
      <w:start w:val="1"/>
      <w:numFmt w:val="lowerRoman"/>
      <w:lvlText w:val="%3."/>
      <w:lvlJc w:val="right"/>
      <w:pPr>
        <w:ind w:left="1975" w:hanging="180"/>
      </w:pPr>
    </w:lvl>
    <w:lvl w:ilvl="3" w:tplc="FFFFFFFF" w:tentative="1">
      <w:start w:val="1"/>
      <w:numFmt w:val="decimal"/>
      <w:lvlText w:val="%4."/>
      <w:lvlJc w:val="left"/>
      <w:pPr>
        <w:ind w:left="2695" w:hanging="360"/>
      </w:pPr>
    </w:lvl>
    <w:lvl w:ilvl="4" w:tplc="FFFFFFFF" w:tentative="1">
      <w:start w:val="1"/>
      <w:numFmt w:val="lowerLetter"/>
      <w:lvlText w:val="%5."/>
      <w:lvlJc w:val="left"/>
      <w:pPr>
        <w:ind w:left="3415" w:hanging="360"/>
      </w:pPr>
    </w:lvl>
    <w:lvl w:ilvl="5" w:tplc="FFFFFFFF" w:tentative="1">
      <w:start w:val="1"/>
      <w:numFmt w:val="lowerRoman"/>
      <w:lvlText w:val="%6."/>
      <w:lvlJc w:val="right"/>
      <w:pPr>
        <w:ind w:left="4135" w:hanging="180"/>
      </w:pPr>
    </w:lvl>
    <w:lvl w:ilvl="6" w:tplc="FFFFFFFF" w:tentative="1">
      <w:start w:val="1"/>
      <w:numFmt w:val="decimal"/>
      <w:lvlText w:val="%7."/>
      <w:lvlJc w:val="left"/>
      <w:pPr>
        <w:ind w:left="4855" w:hanging="360"/>
      </w:pPr>
    </w:lvl>
    <w:lvl w:ilvl="7" w:tplc="FFFFFFFF" w:tentative="1">
      <w:start w:val="1"/>
      <w:numFmt w:val="lowerLetter"/>
      <w:lvlText w:val="%8."/>
      <w:lvlJc w:val="left"/>
      <w:pPr>
        <w:ind w:left="5575" w:hanging="360"/>
      </w:pPr>
    </w:lvl>
    <w:lvl w:ilvl="8" w:tplc="FFFFFFFF" w:tentative="1">
      <w:start w:val="1"/>
      <w:numFmt w:val="lowerRoman"/>
      <w:lvlText w:val="%9."/>
      <w:lvlJc w:val="right"/>
      <w:pPr>
        <w:ind w:left="6295" w:hanging="180"/>
      </w:pPr>
    </w:lvl>
  </w:abstractNum>
  <w:abstractNum w:abstractNumId="7" w15:restartNumberingAfterBreak="0">
    <w:nsid w:val="33395712"/>
    <w:multiLevelType w:val="hybridMultilevel"/>
    <w:tmpl w:val="1C207C14"/>
    <w:lvl w:ilvl="0" w:tplc="18060B82">
      <w:start w:val="1"/>
      <w:numFmt w:val="decimal"/>
      <w:lvlText w:val="%1."/>
      <w:lvlJc w:val="left"/>
      <w:pPr>
        <w:ind w:left="752" w:hanging="360"/>
      </w:pPr>
      <w:rPr>
        <w:rFonts w:hint="default"/>
        <w:b w:val="0"/>
        <w:i w:val="0"/>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8" w15:restartNumberingAfterBreak="0">
    <w:nsid w:val="3827628B"/>
    <w:multiLevelType w:val="hybridMultilevel"/>
    <w:tmpl w:val="07E2E072"/>
    <w:lvl w:ilvl="0" w:tplc="FFFFFFFF">
      <w:start w:val="1"/>
      <w:numFmt w:val="decimal"/>
      <w:lvlText w:val="%1."/>
      <w:lvlJc w:val="left"/>
      <w:pPr>
        <w:ind w:left="752" w:hanging="360"/>
      </w:pPr>
      <w:rPr>
        <w:rFonts w:hint="default"/>
        <w:b w:val="0"/>
        <w:i w:val="0"/>
      </w:rPr>
    </w:lvl>
    <w:lvl w:ilvl="1" w:tplc="FFFFFFFF" w:tentative="1">
      <w:start w:val="1"/>
      <w:numFmt w:val="lowerLetter"/>
      <w:lvlText w:val="%2."/>
      <w:lvlJc w:val="left"/>
      <w:pPr>
        <w:ind w:left="1255" w:hanging="360"/>
      </w:pPr>
    </w:lvl>
    <w:lvl w:ilvl="2" w:tplc="FFFFFFFF" w:tentative="1">
      <w:start w:val="1"/>
      <w:numFmt w:val="lowerRoman"/>
      <w:lvlText w:val="%3."/>
      <w:lvlJc w:val="right"/>
      <w:pPr>
        <w:ind w:left="1975" w:hanging="180"/>
      </w:pPr>
    </w:lvl>
    <w:lvl w:ilvl="3" w:tplc="FFFFFFFF" w:tentative="1">
      <w:start w:val="1"/>
      <w:numFmt w:val="decimal"/>
      <w:lvlText w:val="%4."/>
      <w:lvlJc w:val="left"/>
      <w:pPr>
        <w:ind w:left="2695" w:hanging="360"/>
      </w:pPr>
    </w:lvl>
    <w:lvl w:ilvl="4" w:tplc="FFFFFFFF" w:tentative="1">
      <w:start w:val="1"/>
      <w:numFmt w:val="lowerLetter"/>
      <w:lvlText w:val="%5."/>
      <w:lvlJc w:val="left"/>
      <w:pPr>
        <w:ind w:left="3415" w:hanging="360"/>
      </w:pPr>
    </w:lvl>
    <w:lvl w:ilvl="5" w:tplc="FFFFFFFF" w:tentative="1">
      <w:start w:val="1"/>
      <w:numFmt w:val="lowerRoman"/>
      <w:lvlText w:val="%6."/>
      <w:lvlJc w:val="right"/>
      <w:pPr>
        <w:ind w:left="4135" w:hanging="180"/>
      </w:pPr>
    </w:lvl>
    <w:lvl w:ilvl="6" w:tplc="FFFFFFFF" w:tentative="1">
      <w:start w:val="1"/>
      <w:numFmt w:val="decimal"/>
      <w:lvlText w:val="%7."/>
      <w:lvlJc w:val="left"/>
      <w:pPr>
        <w:ind w:left="4855" w:hanging="360"/>
      </w:pPr>
    </w:lvl>
    <w:lvl w:ilvl="7" w:tplc="FFFFFFFF" w:tentative="1">
      <w:start w:val="1"/>
      <w:numFmt w:val="lowerLetter"/>
      <w:lvlText w:val="%8."/>
      <w:lvlJc w:val="left"/>
      <w:pPr>
        <w:ind w:left="5575" w:hanging="360"/>
      </w:pPr>
    </w:lvl>
    <w:lvl w:ilvl="8" w:tplc="FFFFFFFF" w:tentative="1">
      <w:start w:val="1"/>
      <w:numFmt w:val="lowerRoman"/>
      <w:lvlText w:val="%9."/>
      <w:lvlJc w:val="right"/>
      <w:pPr>
        <w:ind w:left="6295" w:hanging="180"/>
      </w:pPr>
    </w:lvl>
  </w:abstractNum>
  <w:abstractNum w:abstractNumId="9" w15:restartNumberingAfterBreak="0">
    <w:nsid w:val="3E26721C"/>
    <w:multiLevelType w:val="hybridMultilevel"/>
    <w:tmpl w:val="B82027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023C29"/>
    <w:multiLevelType w:val="hybridMultilevel"/>
    <w:tmpl w:val="4FC0C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A655F3"/>
    <w:multiLevelType w:val="hybridMultilevel"/>
    <w:tmpl w:val="D7987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9973BD3"/>
    <w:multiLevelType w:val="hybridMultilevel"/>
    <w:tmpl w:val="F38013E2"/>
    <w:lvl w:ilvl="0" w:tplc="332A4CF2">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1494"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5E3843E6"/>
    <w:multiLevelType w:val="hybridMultilevel"/>
    <w:tmpl w:val="0136D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F0E2B31"/>
    <w:multiLevelType w:val="hybridMultilevel"/>
    <w:tmpl w:val="4976830C"/>
    <w:lvl w:ilvl="0" w:tplc="20000011">
      <w:start w:val="1"/>
      <w:numFmt w:val="decimal"/>
      <w:lvlText w:val="%1)"/>
      <w:lvlJc w:val="left"/>
      <w:pPr>
        <w:ind w:left="306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7060557D"/>
    <w:multiLevelType w:val="hybridMultilevel"/>
    <w:tmpl w:val="EC96EB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B01261C"/>
    <w:multiLevelType w:val="hybridMultilevel"/>
    <w:tmpl w:val="551447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789351899">
    <w:abstractNumId w:val="12"/>
  </w:num>
  <w:num w:numId="2" w16cid:durableId="1784613131">
    <w:abstractNumId w:val="7"/>
  </w:num>
  <w:num w:numId="3" w16cid:durableId="496112036">
    <w:abstractNumId w:val="11"/>
  </w:num>
  <w:num w:numId="4" w16cid:durableId="859078555">
    <w:abstractNumId w:val="3"/>
  </w:num>
  <w:num w:numId="5" w16cid:durableId="1720932211">
    <w:abstractNumId w:val="9"/>
  </w:num>
  <w:num w:numId="6" w16cid:durableId="1726222489">
    <w:abstractNumId w:val="15"/>
  </w:num>
  <w:num w:numId="7" w16cid:durableId="353383178">
    <w:abstractNumId w:val="4"/>
  </w:num>
  <w:num w:numId="8" w16cid:durableId="191385943">
    <w:abstractNumId w:val="10"/>
  </w:num>
  <w:num w:numId="9" w16cid:durableId="831220771">
    <w:abstractNumId w:val="5"/>
  </w:num>
  <w:num w:numId="10" w16cid:durableId="415786019">
    <w:abstractNumId w:val="2"/>
  </w:num>
  <w:num w:numId="11" w16cid:durableId="86079980">
    <w:abstractNumId w:val="16"/>
  </w:num>
  <w:num w:numId="12" w16cid:durableId="785733583">
    <w:abstractNumId w:val="8"/>
  </w:num>
  <w:num w:numId="13" w16cid:durableId="1066296491">
    <w:abstractNumId w:val="1"/>
  </w:num>
  <w:num w:numId="14" w16cid:durableId="670640373">
    <w:abstractNumId w:val="6"/>
  </w:num>
  <w:num w:numId="15" w16cid:durableId="480192444">
    <w:abstractNumId w:val="13"/>
  </w:num>
  <w:num w:numId="16" w16cid:durableId="1246263131">
    <w:abstractNumId w:val="0"/>
  </w:num>
  <w:num w:numId="17" w16cid:durableId="1993673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47C"/>
    <w:rsid w:val="000F125A"/>
    <w:rsid w:val="00104208"/>
    <w:rsid w:val="00177D3A"/>
    <w:rsid w:val="001C534F"/>
    <w:rsid w:val="001E4D46"/>
    <w:rsid w:val="001E56DF"/>
    <w:rsid w:val="00223A23"/>
    <w:rsid w:val="002339AD"/>
    <w:rsid w:val="002451AE"/>
    <w:rsid w:val="00276CF0"/>
    <w:rsid w:val="002F347C"/>
    <w:rsid w:val="003972BC"/>
    <w:rsid w:val="003A6671"/>
    <w:rsid w:val="003B6F78"/>
    <w:rsid w:val="00401712"/>
    <w:rsid w:val="005465E0"/>
    <w:rsid w:val="00572121"/>
    <w:rsid w:val="0059355B"/>
    <w:rsid w:val="005C10D3"/>
    <w:rsid w:val="006A7F4F"/>
    <w:rsid w:val="006E6BB1"/>
    <w:rsid w:val="007400E0"/>
    <w:rsid w:val="0096138C"/>
    <w:rsid w:val="00961540"/>
    <w:rsid w:val="00980876"/>
    <w:rsid w:val="00A408D4"/>
    <w:rsid w:val="00BA263B"/>
    <w:rsid w:val="00C04BC2"/>
    <w:rsid w:val="00C15EF1"/>
    <w:rsid w:val="00CB6454"/>
    <w:rsid w:val="00D3696F"/>
    <w:rsid w:val="00DB24BB"/>
    <w:rsid w:val="00DE358B"/>
    <w:rsid w:val="00E27F5F"/>
    <w:rsid w:val="00EC1CB7"/>
  </w:rsids>
  <m:mathPr>
    <m:mathFont m:val="Cambria Math"/>
    <m:brkBin m:val="before"/>
    <m:brkBinSub m:val="--"/>
    <m:smallFrac m:val="0"/>
    <m:dispDef/>
    <m:lMargin m:val="0"/>
    <m:rMargin m:val="0"/>
    <m:defJc m:val="centerGroup"/>
    <m:wrapIndent m:val="1440"/>
    <m:intLim m:val="subSup"/>
    <m:naryLim m:val="undOvr"/>
  </m:mathPr>
  <w:themeFontLang w:val="ru-K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7600B"/>
  <w15:chartTrackingRefBased/>
  <w15:docId w15:val="{8948DEDB-19EE-4244-A8D5-8DBF98DA8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347C"/>
    <w:rPr>
      <w:rFonts w:ascii="Times New Roman" w:hAnsi="Times New Roman"/>
      <w:lang w:val="ru-RU"/>
    </w:rPr>
  </w:style>
  <w:style w:type="paragraph" w:styleId="1">
    <w:name w:val="heading 1"/>
    <w:basedOn w:val="a"/>
    <w:next w:val="a"/>
    <w:link w:val="10"/>
    <w:qFormat/>
    <w:rsid w:val="002F347C"/>
    <w:pPr>
      <w:keepNext/>
      <w:spacing w:before="240" w:after="60" w:line="240" w:lineRule="auto"/>
      <w:outlineLvl w:val="0"/>
    </w:pPr>
    <w:rPr>
      <w:rFonts w:ascii="Arial" w:eastAsia="Times New Roman" w:hAnsi="Arial" w:cs="Arial"/>
      <w:b/>
      <w:bCs/>
      <w:kern w:val="32"/>
      <w:sz w:val="32"/>
      <w:szCs w:val="32"/>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347C"/>
    <w:rPr>
      <w:rFonts w:ascii="Arial" w:eastAsia="Times New Roman" w:hAnsi="Arial" w:cs="Arial"/>
      <w:b/>
      <w:bCs/>
      <w:kern w:val="32"/>
      <w:sz w:val="32"/>
      <w:szCs w:val="32"/>
      <w:lang w:val="ru-RU" w:eastAsia="ru-RU"/>
      <w14:ligatures w14:val="none"/>
    </w:rPr>
  </w:style>
  <w:style w:type="table" w:styleId="a3">
    <w:name w:val="Table Grid"/>
    <w:basedOn w:val="a1"/>
    <w:uiPriority w:val="39"/>
    <w:rsid w:val="002F347C"/>
    <w:pPr>
      <w:spacing w:after="0" w:line="240" w:lineRule="auto"/>
    </w:pPr>
    <w:rPr>
      <w:rFonts w:ascii="Times New Roman" w:hAnsi="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F347C"/>
    <w:pPr>
      <w:ind w:left="720"/>
      <w:contextualSpacing/>
    </w:pPr>
  </w:style>
  <w:style w:type="paragraph" w:styleId="a5">
    <w:name w:val="No Spacing"/>
    <w:uiPriority w:val="1"/>
    <w:qFormat/>
    <w:rsid w:val="002F347C"/>
    <w:pPr>
      <w:spacing w:after="0" w:line="240" w:lineRule="auto"/>
    </w:pPr>
    <w:rPr>
      <w:rFonts w:ascii="Times New Roman" w:hAnsi="Times New Roman"/>
      <w:lang w:val="ru-RU"/>
    </w:rPr>
  </w:style>
  <w:style w:type="character" w:styleId="a6">
    <w:name w:val="annotation reference"/>
    <w:basedOn w:val="a0"/>
    <w:uiPriority w:val="99"/>
    <w:semiHidden/>
    <w:unhideWhenUsed/>
    <w:rsid w:val="00401712"/>
    <w:rPr>
      <w:sz w:val="16"/>
      <w:szCs w:val="16"/>
    </w:rPr>
  </w:style>
  <w:style w:type="paragraph" w:styleId="a7">
    <w:name w:val="annotation text"/>
    <w:basedOn w:val="a"/>
    <w:link w:val="a8"/>
    <w:uiPriority w:val="99"/>
    <w:semiHidden/>
    <w:unhideWhenUsed/>
    <w:rsid w:val="00401712"/>
    <w:pPr>
      <w:spacing w:line="240" w:lineRule="auto"/>
    </w:pPr>
    <w:rPr>
      <w:sz w:val="20"/>
      <w:szCs w:val="20"/>
    </w:rPr>
  </w:style>
  <w:style w:type="character" w:customStyle="1" w:styleId="a8">
    <w:name w:val="Текст примечания Знак"/>
    <w:basedOn w:val="a0"/>
    <w:link w:val="a7"/>
    <w:uiPriority w:val="99"/>
    <w:semiHidden/>
    <w:rsid w:val="00401712"/>
    <w:rPr>
      <w:rFonts w:ascii="Times New Roman" w:hAnsi="Times New Roman"/>
      <w:sz w:val="20"/>
      <w:szCs w:val="20"/>
      <w:lang w:val="ru-RU"/>
    </w:rPr>
  </w:style>
  <w:style w:type="paragraph" w:styleId="a9">
    <w:name w:val="annotation subject"/>
    <w:basedOn w:val="a7"/>
    <w:next w:val="a7"/>
    <w:link w:val="aa"/>
    <w:uiPriority w:val="99"/>
    <w:semiHidden/>
    <w:unhideWhenUsed/>
    <w:rsid w:val="00401712"/>
    <w:rPr>
      <w:b/>
      <w:bCs/>
    </w:rPr>
  </w:style>
  <w:style w:type="character" w:customStyle="1" w:styleId="aa">
    <w:name w:val="Тема примечания Знак"/>
    <w:basedOn w:val="a8"/>
    <w:link w:val="a9"/>
    <w:uiPriority w:val="99"/>
    <w:semiHidden/>
    <w:rsid w:val="00401712"/>
    <w:rPr>
      <w:rFonts w:ascii="Times New Roman" w:hAnsi="Times New Roman"/>
      <w:b/>
      <w:bCs/>
      <w:sz w:val="20"/>
      <w:szCs w:val="20"/>
      <w:lang w:val="ru-RU"/>
    </w:rPr>
  </w:style>
  <w:style w:type="paragraph" w:styleId="ab">
    <w:name w:val="Balloon Text"/>
    <w:basedOn w:val="a"/>
    <w:link w:val="ac"/>
    <w:uiPriority w:val="99"/>
    <w:semiHidden/>
    <w:unhideWhenUsed/>
    <w:rsid w:val="0040171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01712"/>
    <w:rPr>
      <w:rFonts w:ascii="Segoe UI" w:hAnsi="Segoe UI" w:cs="Segoe UI"/>
      <w:sz w:val="18"/>
      <w:szCs w:val="18"/>
      <w:lang w:val="ru-RU"/>
    </w:rPr>
  </w:style>
  <w:style w:type="paragraph" w:styleId="ad">
    <w:name w:val="Normal (Web)"/>
    <w:basedOn w:val="a"/>
    <w:uiPriority w:val="99"/>
    <w:unhideWhenUsed/>
    <w:rsid w:val="00276CF0"/>
    <w:pPr>
      <w:spacing w:before="100" w:beforeAutospacing="1" w:after="100" w:afterAutospacing="1" w:line="240" w:lineRule="auto"/>
    </w:pPr>
    <w:rPr>
      <w:rFonts w:eastAsia="Times New Roman" w:cs="Times New Roman"/>
      <w:kern w:val="0"/>
      <w:sz w:val="24"/>
      <w:szCs w:val="24"/>
      <w:lang w:val="ru-KG" w:eastAsia="ru-RU"/>
      <w14:ligatures w14:val="none"/>
    </w:rPr>
  </w:style>
  <w:style w:type="character" w:styleId="ae">
    <w:name w:val="Strong"/>
    <w:basedOn w:val="a0"/>
    <w:uiPriority w:val="22"/>
    <w:qFormat/>
    <w:rsid w:val="00276C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74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813</Words>
  <Characters>4639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Колбай Найманбаев</dc:creator>
  <cp:keywords/>
  <dc:description/>
  <cp:lastModifiedBy>Microsoft Office User</cp:lastModifiedBy>
  <cp:revision>8</cp:revision>
  <dcterms:created xsi:type="dcterms:W3CDTF">2023-11-22T09:19:00Z</dcterms:created>
  <dcterms:modified xsi:type="dcterms:W3CDTF">2024-02-07T04:42:00Z</dcterms:modified>
</cp:coreProperties>
</file>